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4C2C" w14:textId="4DB8731A" w:rsidR="005E039F" w:rsidRPr="004A5BC9" w:rsidRDefault="005E039F" w:rsidP="005E039F">
      <w:pPr>
        <w:jc w:val="center"/>
        <w:rPr>
          <w:rFonts w:asciiTheme="minorHAnsi" w:hAnsiTheme="minorHAnsi"/>
          <w:b/>
          <w:bCs/>
          <w:sz w:val="24"/>
          <w:szCs w:val="24"/>
        </w:rPr>
      </w:pPr>
      <w:r w:rsidRPr="004A5BC9">
        <w:rPr>
          <w:rFonts w:asciiTheme="minorHAnsi" w:hAnsiTheme="minorHAnsi"/>
          <w:b/>
          <w:bCs/>
          <w:sz w:val="24"/>
          <w:szCs w:val="24"/>
        </w:rPr>
        <w:t>FY202</w:t>
      </w:r>
      <w:r w:rsidR="004A5BC9" w:rsidRPr="004A5BC9">
        <w:rPr>
          <w:rFonts w:asciiTheme="minorHAnsi" w:hAnsiTheme="minorHAnsi"/>
          <w:b/>
          <w:bCs/>
          <w:sz w:val="24"/>
          <w:szCs w:val="24"/>
        </w:rPr>
        <w:t>6</w:t>
      </w:r>
    </w:p>
    <w:p w14:paraId="05BCAB1C" w14:textId="77777777" w:rsidR="00FD1272" w:rsidRDefault="005E039F" w:rsidP="00FD1272">
      <w:pPr>
        <w:jc w:val="center"/>
        <w:rPr>
          <w:rFonts w:asciiTheme="minorHAnsi" w:hAnsiTheme="minorHAnsi" w:cs="Arial"/>
          <w:b/>
          <w:bCs/>
          <w:sz w:val="24"/>
          <w:szCs w:val="24"/>
        </w:rPr>
      </w:pPr>
      <w:r w:rsidRPr="00FD1272">
        <w:rPr>
          <w:rFonts w:asciiTheme="minorHAnsi" w:hAnsiTheme="minorHAnsi" w:cs="Arial"/>
          <w:b/>
          <w:bCs/>
          <w:sz w:val="24"/>
          <w:szCs w:val="24"/>
        </w:rPr>
        <w:t>FC 310</w:t>
      </w:r>
      <w:r w:rsidR="00DC1EA3" w:rsidRPr="00FD1272">
        <w:rPr>
          <w:rFonts w:asciiTheme="minorHAnsi" w:hAnsiTheme="minorHAnsi" w:cs="Arial"/>
          <w:b/>
          <w:bCs/>
          <w:sz w:val="24"/>
          <w:szCs w:val="24"/>
        </w:rPr>
        <w:t>E-645E</w:t>
      </w:r>
      <w:r w:rsidRPr="00FD1272">
        <w:rPr>
          <w:rFonts w:asciiTheme="minorHAnsi" w:hAnsiTheme="minorHAnsi" w:cs="Arial"/>
          <w:b/>
          <w:bCs/>
          <w:sz w:val="24"/>
          <w:szCs w:val="24"/>
        </w:rPr>
        <w:t xml:space="preserve"> –</w:t>
      </w:r>
      <w:r w:rsidR="00DC1EA3" w:rsidRPr="00FD1272">
        <w:rPr>
          <w:rFonts w:asciiTheme="minorHAnsi" w:hAnsiTheme="minorHAnsi" w:cs="Arial"/>
          <w:b/>
          <w:bCs/>
          <w:sz w:val="24"/>
          <w:szCs w:val="24"/>
        </w:rPr>
        <w:t xml:space="preserve"> </w:t>
      </w:r>
      <w:r w:rsidR="00FD1272" w:rsidRPr="00FD1272">
        <w:rPr>
          <w:rFonts w:asciiTheme="minorHAnsi" w:hAnsiTheme="minorHAnsi" w:cs="Arial"/>
          <w:b/>
          <w:bCs/>
          <w:sz w:val="24"/>
          <w:szCs w:val="24"/>
        </w:rPr>
        <w:t>McKinney Vento Homeless Education and 21st Century Community Learning Centers — Family Engagement /</w:t>
      </w:r>
    </w:p>
    <w:p w14:paraId="1EAC5792" w14:textId="57F8FADC" w:rsidR="00FD1272" w:rsidRPr="00FD1272" w:rsidRDefault="00FD1272" w:rsidP="00FD1272">
      <w:pPr>
        <w:jc w:val="center"/>
        <w:rPr>
          <w:rFonts w:asciiTheme="minorHAnsi" w:hAnsiTheme="minorHAnsi" w:cs="Arial"/>
          <w:b/>
          <w:bCs/>
          <w:sz w:val="24"/>
          <w:szCs w:val="24"/>
        </w:rPr>
      </w:pPr>
      <w:r w:rsidRPr="00FD1272">
        <w:rPr>
          <w:rFonts w:asciiTheme="minorHAnsi" w:hAnsiTheme="minorHAnsi" w:cs="Arial"/>
          <w:b/>
          <w:bCs/>
          <w:sz w:val="24"/>
          <w:szCs w:val="24"/>
        </w:rPr>
        <w:t xml:space="preserve"> Playful Learning Enhancement Grant</w:t>
      </w:r>
    </w:p>
    <w:p w14:paraId="3C63D85C" w14:textId="3DF2615D" w:rsidR="005E039F" w:rsidRPr="00FD1272" w:rsidRDefault="005E039F" w:rsidP="005E039F">
      <w:pPr>
        <w:jc w:val="center"/>
        <w:rPr>
          <w:rFonts w:asciiTheme="minorHAnsi" w:hAnsiTheme="minorHAnsi" w:cs="Arial"/>
          <w:b/>
          <w:bCs/>
          <w:sz w:val="24"/>
          <w:szCs w:val="24"/>
        </w:rPr>
      </w:pPr>
      <w:r w:rsidRPr="00FD1272">
        <w:rPr>
          <w:rFonts w:asciiTheme="minorHAnsi" w:hAnsiTheme="minorHAnsi" w:cs="Arial"/>
          <w:b/>
          <w:bCs/>
          <w:sz w:val="24"/>
          <w:szCs w:val="24"/>
        </w:rPr>
        <w:t xml:space="preserve">  (competitive)</w:t>
      </w:r>
    </w:p>
    <w:p w14:paraId="17B6A36F" w14:textId="77777777" w:rsidR="005E039F" w:rsidRPr="00FD1272" w:rsidRDefault="005E039F" w:rsidP="005E039F">
      <w:pPr>
        <w:jc w:val="center"/>
        <w:rPr>
          <w:rFonts w:asciiTheme="minorHAnsi" w:hAnsiTheme="minorHAnsi"/>
          <w:b/>
          <w:bCs/>
          <w:sz w:val="24"/>
          <w:szCs w:val="24"/>
        </w:rPr>
      </w:pPr>
    </w:p>
    <w:p w14:paraId="2D437402" w14:textId="69F93016" w:rsidR="005E039F" w:rsidRPr="004A5BC9" w:rsidRDefault="005E039F" w:rsidP="005E039F">
      <w:pPr>
        <w:jc w:val="center"/>
        <w:rPr>
          <w:rFonts w:asciiTheme="minorHAnsi" w:hAnsiTheme="minorHAnsi"/>
          <w:b/>
          <w:bCs/>
          <w:sz w:val="24"/>
          <w:szCs w:val="24"/>
        </w:rPr>
      </w:pPr>
      <w:r w:rsidRPr="004A5BC9">
        <w:rPr>
          <w:rFonts w:asciiTheme="minorHAnsi" w:hAnsiTheme="minorHAnsi"/>
          <w:b/>
          <w:bCs/>
          <w:sz w:val="24"/>
          <w:szCs w:val="24"/>
        </w:rPr>
        <w:t>Questions and Answers</w:t>
      </w:r>
    </w:p>
    <w:p w14:paraId="6AEFAA20" w14:textId="77777777" w:rsidR="005E039F" w:rsidRPr="004A5BC9" w:rsidRDefault="005E039F" w:rsidP="005E039F">
      <w:pPr>
        <w:jc w:val="center"/>
        <w:rPr>
          <w:rFonts w:asciiTheme="minorHAnsi" w:hAnsiTheme="minorHAnsi"/>
          <w:sz w:val="24"/>
          <w:szCs w:val="24"/>
        </w:rPr>
      </w:pPr>
    </w:p>
    <w:p w14:paraId="6DEF477B" w14:textId="77777777" w:rsidR="00624699" w:rsidRDefault="005E039F" w:rsidP="00624699">
      <w:pPr>
        <w:jc w:val="center"/>
        <w:rPr>
          <w:rFonts w:asciiTheme="minorHAnsi" w:hAnsiTheme="minorHAnsi"/>
          <w:sz w:val="24"/>
          <w:szCs w:val="24"/>
        </w:rPr>
      </w:pPr>
      <w:r w:rsidRPr="004A5BC9">
        <w:rPr>
          <w:rFonts w:asciiTheme="minorHAnsi" w:hAnsiTheme="minorHAnsi"/>
          <w:sz w:val="24"/>
          <w:szCs w:val="24"/>
        </w:rPr>
        <w:t>Please email questions to</w:t>
      </w:r>
      <w:r w:rsidR="00624699">
        <w:rPr>
          <w:rFonts w:asciiTheme="minorHAnsi" w:hAnsiTheme="minorHAnsi"/>
          <w:sz w:val="24"/>
          <w:szCs w:val="24"/>
        </w:rPr>
        <w:t>:</w:t>
      </w:r>
    </w:p>
    <w:p w14:paraId="31A97986" w14:textId="3FD51E11" w:rsidR="00624699" w:rsidRPr="00624699" w:rsidRDefault="00624699" w:rsidP="00624699">
      <w:pPr>
        <w:jc w:val="center"/>
        <w:rPr>
          <w:rFonts w:asciiTheme="minorHAnsi" w:hAnsiTheme="minorHAnsi"/>
          <w:sz w:val="24"/>
          <w:szCs w:val="24"/>
        </w:rPr>
      </w:pPr>
      <w:hyperlink r:id="rId11" w:history="1">
        <w:r w:rsidRPr="00624699">
          <w:rPr>
            <w:rStyle w:val="Hyperlink"/>
            <w:rFonts w:asciiTheme="minorHAnsi" w:hAnsiTheme="minorHAnsi"/>
            <w:sz w:val="24"/>
            <w:szCs w:val="24"/>
          </w:rPr>
          <w:t>Olga Lopez</w:t>
        </w:r>
      </w:hyperlink>
      <w:r w:rsidRPr="00624699">
        <w:rPr>
          <w:rFonts w:asciiTheme="minorHAnsi" w:hAnsiTheme="minorHAnsi"/>
          <w:sz w:val="24"/>
          <w:szCs w:val="24"/>
        </w:rPr>
        <w:t>, Family Engagement Specialist</w:t>
      </w:r>
    </w:p>
    <w:p w14:paraId="4DA7CF23" w14:textId="77777777" w:rsidR="00624699" w:rsidRPr="00624699" w:rsidRDefault="00624699" w:rsidP="00624699">
      <w:pPr>
        <w:jc w:val="center"/>
        <w:rPr>
          <w:rFonts w:asciiTheme="minorHAnsi" w:hAnsiTheme="minorHAnsi"/>
          <w:sz w:val="24"/>
          <w:szCs w:val="24"/>
        </w:rPr>
      </w:pPr>
      <w:hyperlink r:id="rId12" w:history="1">
        <w:r w:rsidRPr="00624699">
          <w:rPr>
            <w:rStyle w:val="Hyperlink"/>
            <w:rFonts w:asciiTheme="minorHAnsi" w:hAnsiTheme="minorHAnsi"/>
            <w:sz w:val="24"/>
            <w:szCs w:val="24"/>
          </w:rPr>
          <w:t>Karyl Renick</w:t>
        </w:r>
      </w:hyperlink>
      <w:r w:rsidRPr="00624699">
        <w:rPr>
          <w:rFonts w:asciiTheme="minorHAnsi" w:hAnsiTheme="minorHAnsi"/>
          <w:sz w:val="24"/>
          <w:szCs w:val="24"/>
        </w:rPr>
        <w:t>, 21st Century Comm Learning Centers Prog Coordinator</w:t>
      </w:r>
    </w:p>
    <w:p w14:paraId="39C25A2A" w14:textId="77777777" w:rsidR="00624699" w:rsidRPr="00624699" w:rsidRDefault="00624699" w:rsidP="00624699">
      <w:pPr>
        <w:jc w:val="center"/>
        <w:rPr>
          <w:rFonts w:asciiTheme="minorHAnsi" w:hAnsiTheme="minorHAnsi"/>
          <w:sz w:val="24"/>
          <w:szCs w:val="24"/>
        </w:rPr>
      </w:pPr>
      <w:hyperlink r:id="rId13" w:history="1">
        <w:r w:rsidRPr="00624699">
          <w:rPr>
            <w:rStyle w:val="Hyperlink"/>
            <w:rFonts w:asciiTheme="minorHAnsi" w:hAnsiTheme="minorHAnsi"/>
            <w:sz w:val="24"/>
            <w:szCs w:val="24"/>
          </w:rPr>
          <w:t>Shirley Fan-Chan</w:t>
        </w:r>
      </w:hyperlink>
      <w:r w:rsidRPr="00624699">
        <w:rPr>
          <w:rFonts w:asciiTheme="minorHAnsi" w:hAnsiTheme="minorHAnsi"/>
          <w:sz w:val="24"/>
          <w:szCs w:val="24"/>
        </w:rPr>
        <w:t>, Homeless Education State Coordinator</w:t>
      </w:r>
    </w:p>
    <w:p w14:paraId="62A6F533" w14:textId="62BA1233" w:rsidR="005E039F" w:rsidRPr="004A5BC9" w:rsidRDefault="005E039F" w:rsidP="005E039F">
      <w:pPr>
        <w:jc w:val="center"/>
        <w:rPr>
          <w:rFonts w:asciiTheme="minorHAnsi" w:hAnsiTheme="minorHAnsi"/>
          <w:sz w:val="24"/>
          <w:szCs w:val="24"/>
        </w:rPr>
      </w:pPr>
      <w:r w:rsidRPr="004A5BC9">
        <w:rPr>
          <w:rFonts w:asciiTheme="minorHAnsi" w:hAnsiTheme="minorHAnsi"/>
          <w:sz w:val="24"/>
          <w:szCs w:val="24"/>
        </w:rPr>
        <w:t>Subject Line: FY202</w:t>
      </w:r>
      <w:r w:rsidR="004A5BC9" w:rsidRPr="004A5BC9">
        <w:rPr>
          <w:rFonts w:asciiTheme="minorHAnsi" w:hAnsiTheme="minorHAnsi"/>
          <w:sz w:val="24"/>
          <w:szCs w:val="24"/>
        </w:rPr>
        <w:t>6</w:t>
      </w:r>
      <w:r w:rsidRPr="004A5BC9">
        <w:rPr>
          <w:rFonts w:asciiTheme="minorHAnsi" w:hAnsiTheme="minorHAnsi"/>
          <w:sz w:val="24"/>
          <w:szCs w:val="24"/>
        </w:rPr>
        <w:t xml:space="preserve"> FC</w:t>
      </w:r>
      <w:r w:rsidR="00624699">
        <w:rPr>
          <w:rFonts w:asciiTheme="minorHAnsi" w:hAnsiTheme="minorHAnsi"/>
          <w:sz w:val="24"/>
          <w:szCs w:val="24"/>
        </w:rPr>
        <w:t xml:space="preserve"> 310E-345E</w:t>
      </w:r>
      <w:r w:rsidRPr="004A5BC9">
        <w:rPr>
          <w:rFonts w:asciiTheme="minorHAnsi" w:hAnsiTheme="minorHAnsi"/>
          <w:sz w:val="24"/>
          <w:szCs w:val="24"/>
        </w:rPr>
        <w:t xml:space="preserve"> Question</w:t>
      </w:r>
    </w:p>
    <w:p w14:paraId="42E482B7" w14:textId="77777777" w:rsidR="005E039F" w:rsidRPr="004A5BC9" w:rsidRDefault="005E039F" w:rsidP="005E039F">
      <w:pPr>
        <w:jc w:val="center"/>
        <w:rPr>
          <w:rFonts w:asciiTheme="minorHAnsi" w:hAnsiTheme="minorHAnsi"/>
          <w:sz w:val="24"/>
          <w:szCs w:val="24"/>
        </w:rPr>
      </w:pPr>
    </w:p>
    <w:p w14:paraId="27779E83" w14:textId="64E7B503" w:rsidR="005E039F" w:rsidRPr="004A5BC9" w:rsidRDefault="005E039F" w:rsidP="005E039F">
      <w:pPr>
        <w:jc w:val="center"/>
        <w:rPr>
          <w:rFonts w:asciiTheme="minorHAnsi" w:hAnsiTheme="minorHAnsi"/>
          <w:i/>
          <w:iCs/>
          <w:sz w:val="22"/>
          <w:szCs w:val="22"/>
        </w:rPr>
      </w:pPr>
      <w:r w:rsidRPr="004A5BC9">
        <w:rPr>
          <w:rFonts w:asciiTheme="minorHAnsi" w:hAnsiTheme="minorHAnsi"/>
          <w:i/>
          <w:iCs/>
          <w:sz w:val="22"/>
          <w:szCs w:val="22"/>
        </w:rPr>
        <w:t>Questions and responses will be posted here and updated periodically until the grant due date.</w:t>
      </w:r>
    </w:p>
    <w:p w14:paraId="3F4E0473" w14:textId="77777777" w:rsidR="005E039F" w:rsidRPr="004A5BC9" w:rsidRDefault="005E039F" w:rsidP="00D81B21">
      <w:pPr>
        <w:rPr>
          <w:rFonts w:asciiTheme="minorHAnsi" w:hAnsiTheme="minorHAnsi"/>
          <w:i/>
          <w:iCs/>
          <w:sz w:val="22"/>
          <w:szCs w:val="22"/>
        </w:rPr>
      </w:pPr>
    </w:p>
    <w:sdt>
      <w:sdtPr>
        <w:rPr>
          <w:rFonts w:asciiTheme="minorHAnsi" w:eastAsia="Times New Roman" w:hAnsiTheme="minorHAnsi" w:cs="Times New Roman"/>
          <w:color w:val="auto"/>
          <w:sz w:val="20"/>
          <w:szCs w:val="20"/>
        </w:rPr>
        <w:id w:val="-1396128372"/>
        <w:docPartObj>
          <w:docPartGallery w:val="Table of Contents"/>
          <w:docPartUnique/>
        </w:docPartObj>
      </w:sdtPr>
      <w:sdtEndPr>
        <w:rPr>
          <w:b/>
          <w:bCs/>
          <w:noProof/>
        </w:rPr>
      </w:sdtEndPr>
      <w:sdtContent>
        <w:p w14:paraId="496CFFF1" w14:textId="1ECDC0A6" w:rsidR="00541C50" w:rsidRPr="00F817F4" w:rsidRDefault="00541C50">
          <w:pPr>
            <w:pStyle w:val="TOCHeading"/>
            <w:rPr>
              <w:rFonts w:ascii="Aptos" w:hAnsi="Aptos"/>
              <w:sz w:val="28"/>
              <w:szCs w:val="28"/>
            </w:rPr>
          </w:pPr>
          <w:r w:rsidRPr="00F817F4">
            <w:rPr>
              <w:rFonts w:ascii="Aptos" w:hAnsi="Aptos"/>
              <w:sz w:val="28"/>
              <w:szCs w:val="28"/>
            </w:rPr>
            <w:t>Table of Contents</w:t>
          </w:r>
        </w:p>
        <w:p w14:paraId="5F58D2FA" w14:textId="73B83749" w:rsidR="00F817F4" w:rsidRPr="00F817F4" w:rsidRDefault="00541C50">
          <w:pPr>
            <w:pStyle w:val="TOC1"/>
            <w:rPr>
              <w:rFonts w:ascii="Aptos" w:eastAsiaTheme="minorEastAsia" w:hAnsi="Aptos" w:cstheme="minorBidi"/>
              <w:b w:val="0"/>
              <w:bCs w:val="0"/>
              <w:kern w:val="2"/>
              <w:sz w:val="28"/>
              <w:szCs w:val="28"/>
              <w:lang w:eastAsia="zh-CN" w:bidi="th-TH"/>
              <w14:ligatures w14:val="standardContextual"/>
            </w:rPr>
          </w:pPr>
          <w:r w:rsidRPr="00F817F4">
            <w:rPr>
              <w:rFonts w:ascii="Aptos" w:hAnsi="Aptos"/>
              <w:sz w:val="28"/>
              <w:szCs w:val="28"/>
            </w:rPr>
            <w:fldChar w:fldCharType="begin"/>
          </w:r>
          <w:r w:rsidRPr="00F817F4">
            <w:rPr>
              <w:rFonts w:ascii="Aptos" w:hAnsi="Aptos"/>
              <w:sz w:val="28"/>
              <w:szCs w:val="28"/>
            </w:rPr>
            <w:instrText xml:space="preserve"> TOC \o "1-3" \h \z \u </w:instrText>
          </w:r>
          <w:r w:rsidRPr="00F817F4">
            <w:rPr>
              <w:rFonts w:ascii="Aptos" w:hAnsi="Aptos"/>
              <w:sz w:val="28"/>
              <w:szCs w:val="28"/>
            </w:rPr>
            <w:fldChar w:fldCharType="separate"/>
          </w:r>
          <w:hyperlink w:anchor="_Toc222991453" w:history="1">
            <w:r w:rsidR="00F817F4" w:rsidRPr="00F817F4">
              <w:rPr>
                <w:rStyle w:val="Hyperlink"/>
                <w:rFonts w:ascii="Aptos" w:hAnsi="Aptos"/>
                <w:sz w:val="28"/>
                <w:szCs w:val="28"/>
              </w:rPr>
              <w:t>Important information</w:t>
            </w:r>
            <w:r w:rsidR="00F817F4" w:rsidRPr="00F817F4">
              <w:rPr>
                <w:rFonts w:ascii="Aptos" w:hAnsi="Aptos"/>
                <w:webHidden/>
                <w:sz w:val="28"/>
                <w:szCs w:val="28"/>
              </w:rPr>
              <w:tab/>
            </w:r>
            <w:r w:rsidR="00F817F4" w:rsidRPr="00F817F4">
              <w:rPr>
                <w:rFonts w:ascii="Aptos" w:hAnsi="Aptos"/>
                <w:webHidden/>
                <w:sz w:val="28"/>
                <w:szCs w:val="28"/>
              </w:rPr>
              <w:fldChar w:fldCharType="begin"/>
            </w:r>
            <w:r w:rsidR="00F817F4" w:rsidRPr="00F817F4">
              <w:rPr>
                <w:rFonts w:ascii="Aptos" w:hAnsi="Aptos"/>
                <w:webHidden/>
                <w:sz w:val="28"/>
                <w:szCs w:val="28"/>
              </w:rPr>
              <w:instrText xml:space="preserve"> PAGEREF _Toc222991453 \h </w:instrText>
            </w:r>
            <w:r w:rsidR="00F817F4" w:rsidRPr="00F817F4">
              <w:rPr>
                <w:rFonts w:ascii="Aptos" w:hAnsi="Aptos"/>
                <w:webHidden/>
                <w:sz w:val="28"/>
                <w:szCs w:val="28"/>
              </w:rPr>
            </w:r>
            <w:r w:rsidR="00F817F4" w:rsidRPr="00F817F4">
              <w:rPr>
                <w:rFonts w:ascii="Aptos" w:hAnsi="Aptos"/>
                <w:webHidden/>
                <w:sz w:val="28"/>
                <w:szCs w:val="28"/>
              </w:rPr>
              <w:fldChar w:fldCharType="separate"/>
            </w:r>
            <w:r w:rsidR="00F817F4" w:rsidRPr="00F817F4">
              <w:rPr>
                <w:rFonts w:ascii="Aptos" w:hAnsi="Aptos"/>
                <w:webHidden/>
                <w:sz w:val="28"/>
                <w:szCs w:val="28"/>
              </w:rPr>
              <w:t>1</w:t>
            </w:r>
            <w:r w:rsidR="00F817F4" w:rsidRPr="00F817F4">
              <w:rPr>
                <w:rFonts w:ascii="Aptos" w:hAnsi="Aptos"/>
                <w:webHidden/>
                <w:sz w:val="28"/>
                <w:szCs w:val="28"/>
              </w:rPr>
              <w:fldChar w:fldCharType="end"/>
            </w:r>
          </w:hyperlink>
        </w:p>
        <w:p w14:paraId="6DA2A1C6" w14:textId="61AB38B7" w:rsidR="00F817F4" w:rsidRPr="00F817F4" w:rsidRDefault="00F817F4">
          <w:pPr>
            <w:pStyle w:val="TOC2"/>
            <w:tabs>
              <w:tab w:val="right" w:leader="dot" w:pos="9350"/>
            </w:tabs>
            <w:rPr>
              <w:rFonts w:ascii="Aptos" w:eastAsiaTheme="minorEastAsia" w:hAnsi="Aptos" w:cstheme="minorBidi"/>
              <w:noProof/>
              <w:kern w:val="2"/>
              <w:sz w:val="28"/>
              <w:szCs w:val="28"/>
              <w:lang w:eastAsia="zh-CN" w:bidi="th-TH"/>
              <w14:ligatures w14:val="standardContextual"/>
            </w:rPr>
          </w:pPr>
          <w:hyperlink w:anchor="_Toc222991454" w:history="1">
            <w:r w:rsidRPr="00F817F4">
              <w:rPr>
                <w:rStyle w:val="Hyperlink"/>
                <w:rFonts w:ascii="Aptos" w:hAnsi="Aptos"/>
                <w:b/>
                <w:bCs/>
                <w:noProof/>
                <w:sz w:val="28"/>
                <w:szCs w:val="28"/>
              </w:rPr>
              <w:t>Questions through February 13, 2026</w:t>
            </w:r>
            <w:r w:rsidRPr="00F817F4">
              <w:rPr>
                <w:rFonts w:ascii="Aptos" w:hAnsi="Aptos"/>
                <w:noProof/>
                <w:webHidden/>
                <w:sz w:val="28"/>
                <w:szCs w:val="28"/>
              </w:rPr>
              <w:tab/>
            </w:r>
            <w:r w:rsidRPr="002A3EB7">
              <w:rPr>
                <w:rFonts w:ascii="Aptos" w:hAnsi="Aptos"/>
                <w:b/>
                <w:bCs/>
                <w:noProof/>
                <w:webHidden/>
                <w:sz w:val="28"/>
                <w:szCs w:val="28"/>
              </w:rPr>
              <w:fldChar w:fldCharType="begin"/>
            </w:r>
            <w:r w:rsidRPr="002A3EB7">
              <w:rPr>
                <w:rFonts w:ascii="Aptos" w:hAnsi="Aptos"/>
                <w:b/>
                <w:bCs/>
                <w:noProof/>
                <w:webHidden/>
                <w:sz w:val="28"/>
                <w:szCs w:val="28"/>
              </w:rPr>
              <w:instrText xml:space="preserve"> PAGEREF _Toc222991454 \h </w:instrText>
            </w:r>
            <w:r w:rsidRPr="002A3EB7">
              <w:rPr>
                <w:rFonts w:ascii="Aptos" w:hAnsi="Aptos"/>
                <w:b/>
                <w:bCs/>
                <w:noProof/>
                <w:webHidden/>
                <w:sz w:val="28"/>
                <w:szCs w:val="28"/>
              </w:rPr>
            </w:r>
            <w:r w:rsidRPr="002A3EB7">
              <w:rPr>
                <w:rFonts w:ascii="Aptos" w:hAnsi="Aptos"/>
                <w:b/>
                <w:bCs/>
                <w:noProof/>
                <w:webHidden/>
                <w:sz w:val="28"/>
                <w:szCs w:val="28"/>
              </w:rPr>
              <w:fldChar w:fldCharType="separate"/>
            </w:r>
            <w:r w:rsidRPr="002A3EB7">
              <w:rPr>
                <w:rFonts w:ascii="Aptos" w:hAnsi="Aptos"/>
                <w:b/>
                <w:bCs/>
                <w:noProof/>
                <w:webHidden/>
                <w:sz w:val="28"/>
                <w:szCs w:val="28"/>
              </w:rPr>
              <w:t>2</w:t>
            </w:r>
            <w:r w:rsidRPr="002A3EB7">
              <w:rPr>
                <w:rFonts w:ascii="Aptos" w:hAnsi="Aptos"/>
                <w:b/>
                <w:bCs/>
                <w:noProof/>
                <w:webHidden/>
                <w:sz w:val="28"/>
                <w:szCs w:val="28"/>
              </w:rPr>
              <w:fldChar w:fldCharType="end"/>
            </w:r>
          </w:hyperlink>
        </w:p>
        <w:p w14:paraId="13252AC9" w14:textId="53A8F8AA" w:rsidR="00F817F4" w:rsidRPr="00F817F4" w:rsidRDefault="00F817F4">
          <w:pPr>
            <w:pStyle w:val="TOC2"/>
            <w:tabs>
              <w:tab w:val="right" w:leader="dot" w:pos="9350"/>
            </w:tabs>
            <w:rPr>
              <w:rFonts w:ascii="Aptos" w:eastAsiaTheme="minorEastAsia" w:hAnsi="Aptos" w:cstheme="minorBidi"/>
              <w:noProof/>
              <w:kern w:val="2"/>
              <w:sz w:val="28"/>
              <w:szCs w:val="28"/>
              <w:lang w:eastAsia="zh-CN" w:bidi="th-TH"/>
              <w14:ligatures w14:val="standardContextual"/>
            </w:rPr>
          </w:pPr>
          <w:hyperlink w:anchor="_Toc222991455" w:history="1">
            <w:r w:rsidRPr="00F817F4">
              <w:rPr>
                <w:rStyle w:val="Hyperlink"/>
                <w:rFonts w:ascii="Aptos" w:hAnsi="Aptos"/>
                <w:b/>
                <w:bCs/>
                <w:noProof/>
                <w:sz w:val="28"/>
                <w:szCs w:val="28"/>
              </w:rPr>
              <w:t>Questions through February 27, 2026</w:t>
            </w:r>
            <w:r w:rsidRPr="00F817F4">
              <w:rPr>
                <w:rFonts w:ascii="Aptos" w:hAnsi="Aptos"/>
                <w:noProof/>
                <w:webHidden/>
                <w:sz w:val="28"/>
                <w:szCs w:val="28"/>
              </w:rPr>
              <w:tab/>
            </w:r>
            <w:r w:rsidRPr="002A3EB7">
              <w:rPr>
                <w:rFonts w:ascii="Aptos" w:hAnsi="Aptos"/>
                <w:b/>
                <w:bCs/>
                <w:noProof/>
                <w:webHidden/>
                <w:sz w:val="28"/>
                <w:szCs w:val="28"/>
              </w:rPr>
              <w:fldChar w:fldCharType="begin"/>
            </w:r>
            <w:r w:rsidRPr="002A3EB7">
              <w:rPr>
                <w:rFonts w:ascii="Aptos" w:hAnsi="Aptos"/>
                <w:b/>
                <w:bCs/>
                <w:noProof/>
                <w:webHidden/>
                <w:sz w:val="28"/>
                <w:szCs w:val="28"/>
              </w:rPr>
              <w:instrText xml:space="preserve"> PAGEREF _Toc222991455 \h </w:instrText>
            </w:r>
            <w:r w:rsidRPr="002A3EB7">
              <w:rPr>
                <w:rFonts w:ascii="Aptos" w:hAnsi="Aptos"/>
                <w:b/>
                <w:bCs/>
                <w:noProof/>
                <w:webHidden/>
                <w:sz w:val="28"/>
                <w:szCs w:val="28"/>
              </w:rPr>
            </w:r>
            <w:r w:rsidRPr="002A3EB7">
              <w:rPr>
                <w:rFonts w:ascii="Aptos" w:hAnsi="Aptos"/>
                <w:b/>
                <w:bCs/>
                <w:noProof/>
                <w:webHidden/>
                <w:sz w:val="28"/>
                <w:szCs w:val="28"/>
              </w:rPr>
              <w:fldChar w:fldCharType="separate"/>
            </w:r>
            <w:r w:rsidRPr="002A3EB7">
              <w:rPr>
                <w:rFonts w:ascii="Aptos" w:hAnsi="Aptos"/>
                <w:b/>
                <w:bCs/>
                <w:noProof/>
                <w:webHidden/>
                <w:sz w:val="28"/>
                <w:szCs w:val="28"/>
              </w:rPr>
              <w:t>2</w:t>
            </w:r>
            <w:r w:rsidRPr="002A3EB7">
              <w:rPr>
                <w:rFonts w:ascii="Aptos" w:hAnsi="Aptos"/>
                <w:b/>
                <w:bCs/>
                <w:noProof/>
                <w:webHidden/>
                <w:sz w:val="28"/>
                <w:szCs w:val="28"/>
              </w:rPr>
              <w:fldChar w:fldCharType="end"/>
            </w:r>
          </w:hyperlink>
        </w:p>
        <w:p w14:paraId="074CCE39" w14:textId="13E70C42" w:rsidR="004A5BC9" w:rsidRPr="004A5BC9" w:rsidRDefault="00541C50" w:rsidP="004A5BC9">
          <w:pPr>
            <w:rPr>
              <w:rFonts w:asciiTheme="minorHAnsi" w:hAnsiTheme="minorHAnsi"/>
              <w:b/>
              <w:bCs/>
              <w:noProof/>
            </w:rPr>
          </w:pPr>
          <w:r w:rsidRPr="00F817F4">
            <w:rPr>
              <w:rFonts w:ascii="Aptos" w:hAnsi="Aptos"/>
              <w:b/>
              <w:bCs/>
              <w:noProof/>
              <w:sz w:val="28"/>
              <w:szCs w:val="28"/>
            </w:rPr>
            <w:fldChar w:fldCharType="end"/>
          </w:r>
        </w:p>
      </w:sdtContent>
    </w:sdt>
    <w:p w14:paraId="00CC635E" w14:textId="41EEF57F" w:rsidR="000B5C5F" w:rsidRPr="004A5BC9" w:rsidRDefault="000B5C5F" w:rsidP="00D81B21">
      <w:pPr>
        <w:pStyle w:val="Heading1"/>
        <w:rPr>
          <w:rStyle w:val="Strong"/>
          <w:rFonts w:asciiTheme="minorHAnsi" w:hAnsiTheme="minorHAnsi"/>
        </w:rPr>
      </w:pPr>
      <w:bookmarkStart w:id="0" w:name="_Toc222991453"/>
      <w:r w:rsidRPr="004A5BC9">
        <w:rPr>
          <w:rStyle w:val="Strong"/>
          <w:rFonts w:asciiTheme="minorHAnsi" w:hAnsiTheme="minorHAnsi"/>
        </w:rPr>
        <w:t>Important information</w:t>
      </w:r>
      <w:bookmarkEnd w:id="0"/>
    </w:p>
    <w:p w14:paraId="63BFDDB0" w14:textId="3C935BA4" w:rsidR="004A5BC9" w:rsidRPr="006F377E" w:rsidRDefault="004A5BC9" w:rsidP="00F726E4">
      <w:pPr>
        <w:rPr>
          <w:rFonts w:asciiTheme="minorHAnsi" w:hAnsiTheme="minorHAnsi"/>
          <w:sz w:val="24"/>
          <w:szCs w:val="24"/>
        </w:rPr>
      </w:pPr>
      <w:r w:rsidRPr="006F377E">
        <w:rPr>
          <w:rFonts w:asciiTheme="minorHAnsi" w:hAnsiTheme="minorHAnsi"/>
          <w:b/>
          <w:bCs/>
          <w:sz w:val="24"/>
          <w:szCs w:val="24"/>
        </w:rPr>
        <w:t xml:space="preserve">Accessing the application in GEM$: </w:t>
      </w:r>
      <w:r w:rsidRPr="006F377E">
        <w:rPr>
          <w:rFonts w:asciiTheme="minorHAnsi" w:hAnsiTheme="minorHAnsi"/>
          <w:sz w:val="24"/>
          <w:szCs w:val="24"/>
        </w:rPr>
        <w:t>All eligible entities have access to the application in GEM$.  In order to begin an application, the entity’s User Access Administrator must assign the role of LEA FC 0310</w:t>
      </w:r>
      <w:r w:rsidR="00F726E4" w:rsidRPr="006F377E">
        <w:rPr>
          <w:rFonts w:asciiTheme="minorHAnsi" w:hAnsiTheme="minorHAnsi"/>
          <w:sz w:val="24"/>
          <w:szCs w:val="24"/>
        </w:rPr>
        <w:t>E – 345E</w:t>
      </w:r>
      <w:r w:rsidRPr="006F377E">
        <w:rPr>
          <w:rFonts w:asciiTheme="minorHAnsi" w:hAnsiTheme="minorHAnsi"/>
          <w:sz w:val="24"/>
          <w:szCs w:val="24"/>
        </w:rPr>
        <w:t xml:space="preserve"> </w:t>
      </w:r>
      <w:r w:rsidR="00F726E4" w:rsidRPr="006F377E">
        <w:rPr>
          <w:rFonts w:asciiTheme="minorHAnsi" w:hAnsiTheme="minorHAnsi" w:cs="Arial"/>
          <w:sz w:val="24"/>
          <w:szCs w:val="24"/>
        </w:rPr>
        <w:t xml:space="preserve">McKinney Vento Homeless Education and 21st Century Community Learning Centers — Family Engagement / Playful Learning Enhancement Grant </w:t>
      </w:r>
      <w:r w:rsidRPr="006F377E">
        <w:rPr>
          <w:rFonts w:asciiTheme="minorHAnsi" w:hAnsiTheme="minorHAnsi"/>
          <w:sz w:val="24"/>
          <w:szCs w:val="24"/>
        </w:rPr>
        <w:t xml:space="preserve">(Federal/COMP) </w:t>
      </w:r>
      <w:r w:rsidR="00AD47ED" w:rsidRPr="006F377E">
        <w:rPr>
          <w:rFonts w:asciiTheme="minorHAnsi" w:hAnsiTheme="minorHAnsi"/>
          <w:sz w:val="24"/>
          <w:szCs w:val="24"/>
        </w:rPr>
        <w:t>Grant writer</w:t>
      </w:r>
      <w:r w:rsidRPr="006F377E">
        <w:rPr>
          <w:rFonts w:asciiTheme="minorHAnsi" w:hAnsiTheme="minorHAnsi"/>
          <w:sz w:val="24"/>
          <w:szCs w:val="24"/>
        </w:rPr>
        <w:t>.</w:t>
      </w:r>
    </w:p>
    <w:p w14:paraId="25B39DB5" w14:textId="717CECFA" w:rsidR="004A5BC9" w:rsidRDefault="004A5BC9" w:rsidP="004A5BC9">
      <w:pPr>
        <w:pStyle w:val="NormalWeb"/>
        <w:rPr>
          <w:rFonts w:asciiTheme="minorHAnsi" w:hAnsiTheme="minorHAnsi"/>
        </w:rPr>
      </w:pPr>
      <w:r w:rsidRPr="004A5BC9">
        <w:rPr>
          <w:rFonts w:asciiTheme="minorHAnsi" w:hAnsiTheme="minorHAnsi"/>
        </w:rPr>
        <w:t>For first-time GEM$ users, see the GEM$ Submission Instructions section in the RFP (</w:t>
      </w:r>
      <w:hyperlink r:id="rId14" w:history="1">
        <w:r w:rsidR="0087654E" w:rsidRPr="0087654E">
          <w:rPr>
            <w:rStyle w:val="Hyperlink"/>
            <w:rFonts w:asciiTheme="minorHAnsi" w:hAnsiTheme="minorHAnsi"/>
          </w:rPr>
          <w:t>https://www.doe.mass.edu/grants/2026/310E-645E/</w:t>
        </w:r>
      </w:hyperlink>
      <w:r w:rsidRPr="004A5BC9">
        <w:rPr>
          <w:rFonts w:asciiTheme="minorHAnsi" w:hAnsiTheme="minorHAnsi"/>
        </w:rPr>
        <w:t>) for additional information about how to access GEM$ and submit an application.</w:t>
      </w:r>
    </w:p>
    <w:p w14:paraId="64C07A0D" w14:textId="77777777" w:rsidR="00DA0DF0" w:rsidRDefault="00DA0DF0" w:rsidP="004A5BC9">
      <w:pPr>
        <w:pStyle w:val="NormalWeb"/>
        <w:rPr>
          <w:rFonts w:asciiTheme="minorHAnsi" w:hAnsiTheme="minorHAnsi"/>
        </w:rPr>
      </w:pPr>
    </w:p>
    <w:p w14:paraId="619F7692" w14:textId="77777777" w:rsidR="00DA0DF0" w:rsidRDefault="00DA0DF0" w:rsidP="004A5BC9">
      <w:pPr>
        <w:pStyle w:val="NormalWeb"/>
        <w:rPr>
          <w:rFonts w:asciiTheme="minorHAnsi" w:hAnsiTheme="minorHAnsi"/>
        </w:rPr>
      </w:pPr>
    </w:p>
    <w:p w14:paraId="4456A155" w14:textId="77777777" w:rsidR="00DA0DF0" w:rsidRDefault="00DA0DF0" w:rsidP="004A5BC9">
      <w:pPr>
        <w:pStyle w:val="NormalWeb"/>
        <w:rPr>
          <w:rFonts w:asciiTheme="minorHAnsi" w:hAnsiTheme="minorHAnsi"/>
        </w:rPr>
      </w:pPr>
    </w:p>
    <w:p w14:paraId="2BB44D3D" w14:textId="77777777" w:rsidR="00DA0DF0" w:rsidRDefault="00DA0DF0" w:rsidP="004A5BC9">
      <w:pPr>
        <w:pStyle w:val="NormalWeb"/>
        <w:rPr>
          <w:rFonts w:asciiTheme="minorHAnsi" w:hAnsiTheme="minorHAnsi"/>
        </w:rPr>
      </w:pPr>
    </w:p>
    <w:p w14:paraId="1D91BCA3" w14:textId="138A5A97" w:rsidR="001A6257" w:rsidRDefault="001A6257" w:rsidP="000631E5">
      <w:pPr>
        <w:pStyle w:val="Heading2"/>
        <w:rPr>
          <w:b/>
          <w:bCs/>
        </w:rPr>
      </w:pPr>
      <w:bookmarkStart w:id="1" w:name="_Toc222991454"/>
      <w:r w:rsidRPr="000631E5">
        <w:rPr>
          <w:b/>
          <w:bCs/>
        </w:rPr>
        <w:lastRenderedPageBreak/>
        <w:t xml:space="preserve">Questions through February </w:t>
      </w:r>
      <w:r w:rsidR="00A405C9" w:rsidRPr="000631E5">
        <w:rPr>
          <w:b/>
          <w:bCs/>
        </w:rPr>
        <w:t>13, 2026</w:t>
      </w:r>
      <w:bookmarkEnd w:id="1"/>
    </w:p>
    <w:p w14:paraId="00B372F4" w14:textId="01579604" w:rsidR="00047CEE" w:rsidRDefault="00047CEE" w:rsidP="66EC4DD4">
      <w:pPr>
        <w:rPr>
          <w:rFonts w:asciiTheme="minorHAnsi" w:hAnsiTheme="minorHAnsi"/>
          <w:sz w:val="24"/>
          <w:szCs w:val="24"/>
        </w:rPr>
      </w:pPr>
      <w:r w:rsidRPr="00135722">
        <w:rPr>
          <w:rFonts w:asciiTheme="minorHAnsi" w:hAnsiTheme="minorHAnsi"/>
          <w:b/>
          <w:bCs/>
          <w:sz w:val="24"/>
          <w:szCs w:val="24"/>
        </w:rPr>
        <w:t>Q</w:t>
      </w:r>
      <w:r w:rsidR="00135722" w:rsidRPr="00135722">
        <w:rPr>
          <w:rFonts w:asciiTheme="minorHAnsi" w:hAnsiTheme="minorHAnsi"/>
          <w:b/>
          <w:bCs/>
          <w:sz w:val="24"/>
          <w:szCs w:val="24"/>
        </w:rPr>
        <w:t>1:</w:t>
      </w:r>
      <w:r w:rsidR="00135722" w:rsidRPr="006F377E">
        <w:rPr>
          <w:rFonts w:asciiTheme="minorHAnsi" w:hAnsiTheme="minorHAnsi"/>
          <w:sz w:val="24"/>
          <w:szCs w:val="24"/>
        </w:rPr>
        <w:t xml:space="preserve"> </w:t>
      </w:r>
      <w:r w:rsidR="00135722">
        <w:rPr>
          <w:rFonts w:asciiTheme="minorHAnsi" w:hAnsiTheme="minorHAnsi"/>
          <w:sz w:val="24"/>
          <w:szCs w:val="24"/>
        </w:rPr>
        <w:t>This</w:t>
      </w:r>
      <w:r w:rsidR="006F377E" w:rsidRPr="006F377E">
        <w:rPr>
          <w:rFonts w:asciiTheme="minorHAnsi" w:hAnsiTheme="minorHAnsi"/>
          <w:sz w:val="24"/>
          <w:szCs w:val="24"/>
        </w:rPr>
        <w:t xml:space="preserve"> is school-specific, right? Can/should we only be applying for one school, can we have several school teams? </w:t>
      </w:r>
      <w:r w:rsidR="008B770F">
        <w:rPr>
          <w:rFonts w:asciiTheme="minorHAnsi" w:hAnsiTheme="minorHAnsi"/>
          <w:sz w:val="24"/>
          <w:szCs w:val="24"/>
        </w:rPr>
        <w:t xml:space="preserve"> </w:t>
      </w:r>
      <w:r w:rsidR="006F377E" w:rsidRPr="66EC4DD4">
        <w:rPr>
          <w:rFonts w:asciiTheme="minorHAnsi" w:hAnsiTheme="minorHAnsi"/>
          <w:sz w:val="24"/>
          <w:szCs w:val="24"/>
        </w:rPr>
        <w:t>Are families included in the planning phase, or just implementation? I was confused about this - for example, Facilitators and Recruiters that are identified on the attached document - are those folks just participating in training and planning at this phase, and then they will move into implementing sessions with families once implementation begins?</w:t>
      </w:r>
    </w:p>
    <w:p w14:paraId="55E00110" w14:textId="77777777" w:rsidR="00B75F9C" w:rsidRDefault="00B75F9C" w:rsidP="006F377E">
      <w:pPr>
        <w:rPr>
          <w:rFonts w:asciiTheme="minorHAnsi" w:hAnsiTheme="minorHAnsi"/>
          <w:sz w:val="24"/>
          <w:szCs w:val="24"/>
        </w:rPr>
      </w:pPr>
    </w:p>
    <w:p w14:paraId="118C4F23" w14:textId="5E1553FF" w:rsidR="008B770F" w:rsidRPr="008B770F" w:rsidRDefault="00992562" w:rsidP="008B770F">
      <w:pPr>
        <w:rPr>
          <w:rFonts w:asciiTheme="minorHAnsi" w:hAnsiTheme="minorHAnsi"/>
          <w:sz w:val="24"/>
          <w:szCs w:val="24"/>
        </w:rPr>
      </w:pPr>
      <w:r w:rsidRPr="66EC4DD4">
        <w:rPr>
          <w:rFonts w:asciiTheme="minorHAnsi" w:hAnsiTheme="minorHAnsi"/>
          <w:b/>
          <w:bCs/>
          <w:sz w:val="24"/>
          <w:szCs w:val="24"/>
        </w:rPr>
        <w:t>Response</w:t>
      </w:r>
      <w:r w:rsidRPr="66EC4DD4">
        <w:rPr>
          <w:rFonts w:asciiTheme="minorHAnsi" w:hAnsiTheme="minorHAnsi"/>
          <w:sz w:val="24"/>
          <w:szCs w:val="24"/>
        </w:rPr>
        <w:t xml:space="preserve">: </w:t>
      </w:r>
      <w:r w:rsidR="00C032F1" w:rsidRPr="66EC4DD4">
        <w:rPr>
          <w:rFonts w:asciiTheme="minorHAnsi" w:hAnsiTheme="minorHAnsi"/>
          <w:sz w:val="24"/>
          <w:szCs w:val="24"/>
        </w:rPr>
        <w:t>If your district receives the McKinney-Vento Homeless Education Grant Category B, your application will be district-specific and may include several participating schools.</w:t>
      </w:r>
      <w:r w:rsidR="008B770F">
        <w:rPr>
          <w:rFonts w:asciiTheme="minorHAnsi" w:hAnsiTheme="minorHAnsi"/>
          <w:sz w:val="24"/>
          <w:szCs w:val="24"/>
        </w:rPr>
        <w:t xml:space="preserve"> </w:t>
      </w:r>
      <w:r w:rsidR="008B770F" w:rsidRPr="008B770F">
        <w:rPr>
          <w:rFonts w:asciiTheme="minorHAnsi" w:hAnsiTheme="minorHAnsi"/>
          <w:sz w:val="24"/>
          <w:szCs w:val="24"/>
        </w:rPr>
        <w:t>For 21</w:t>
      </w:r>
      <w:r w:rsidR="008B770F" w:rsidRPr="008B770F">
        <w:rPr>
          <w:rFonts w:asciiTheme="minorHAnsi" w:hAnsiTheme="minorHAnsi"/>
          <w:sz w:val="24"/>
          <w:szCs w:val="24"/>
          <w:vertAlign w:val="superscript"/>
        </w:rPr>
        <w:t>st</w:t>
      </w:r>
      <w:r w:rsidR="008B770F" w:rsidRPr="008B770F">
        <w:rPr>
          <w:rFonts w:asciiTheme="minorHAnsi" w:hAnsiTheme="minorHAnsi"/>
          <w:sz w:val="24"/>
          <w:szCs w:val="24"/>
        </w:rPr>
        <w:t xml:space="preserve"> CCLC</w:t>
      </w:r>
      <w:r w:rsidR="000C16AB">
        <w:rPr>
          <w:rFonts w:asciiTheme="minorHAnsi" w:hAnsiTheme="minorHAnsi"/>
          <w:sz w:val="24"/>
          <w:szCs w:val="24"/>
        </w:rPr>
        <w:t>,</w:t>
      </w:r>
      <w:r w:rsidR="008B770F" w:rsidRPr="008B770F">
        <w:rPr>
          <w:rFonts w:asciiTheme="minorHAnsi" w:hAnsiTheme="minorHAnsi"/>
          <w:sz w:val="24"/>
          <w:szCs w:val="24"/>
        </w:rPr>
        <w:t xml:space="preserve"> it is specific to the school that receives grant funding. We want families to feel connected, valued and welcomed by the school their child attends. </w:t>
      </w:r>
    </w:p>
    <w:p w14:paraId="7FFB23A6" w14:textId="77777777" w:rsidR="009A4893" w:rsidRDefault="009A4893" w:rsidP="66EC4DD4">
      <w:pPr>
        <w:rPr>
          <w:rFonts w:ascii="Aptos" w:eastAsia="Aptos" w:hAnsi="Aptos" w:cs="Aptos"/>
          <w:sz w:val="24"/>
          <w:szCs w:val="24"/>
        </w:rPr>
      </w:pPr>
    </w:p>
    <w:p w14:paraId="760121D1" w14:textId="4955E9E7" w:rsidR="176F998A" w:rsidRDefault="176F998A" w:rsidP="66EC4DD4">
      <w:pPr>
        <w:rPr>
          <w:rFonts w:ascii="Aptos" w:eastAsia="Aptos" w:hAnsi="Aptos" w:cs="Aptos"/>
          <w:sz w:val="24"/>
          <w:szCs w:val="24"/>
        </w:rPr>
      </w:pPr>
      <w:r w:rsidRPr="66EC4DD4">
        <w:rPr>
          <w:rFonts w:ascii="Aptos" w:eastAsia="Aptos" w:hAnsi="Aptos" w:cs="Aptos"/>
          <w:sz w:val="24"/>
          <w:szCs w:val="24"/>
        </w:rPr>
        <w:t>Families are engaged in both the planning and implementation phases. During the initial phase, FISS Facilitators and Recruiters focus on training and planning while families help inform outreach, recruitment, and program design. Once implementation begins, staff deliver the Families Core Program and support family participation, with districts providing the staffing, stipends, and resources outlined in the District’s Commitments.</w:t>
      </w:r>
    </w:p>
    <w:p w14:paraId="1645694A" w14:textId="77777777" w:rsidR="009A4893" w:rsidRDefault="009A4893" w:rsidP="66EC4DD4">
      <w:pPr>
        <w:rPr>
          <w:rFonts w:ascii="Aptos" w:eastAsia="Aptos" w:hAnsi="Aptos" w:cs="Aptos"/>
          <w:sz w:val="24"/>
          <w:szCs w:val="24"/>
        </w:rPr>
      </w:pPr>
    </w:p>
    <w:p w14:paraId="317AADFB" w14:textId="77777777" w:rsidR="0094079F" w:rsidRDefault="009A4893" w:rsidP="0094079F">
      <w:pPr>
        <w:rPr>
          <w:rFonts w:ascii="Aptos" w:eastAsia="Aptos" w:hAnsi="Aptos" w:cs="Aptos"/>
          <w:sz w:val="24"/>
          <w:szCs w:val="24"/>
        </w:rPr>
      </w:pPr>
      <w:r w:rsidRPr="0094079F">
        <w:rPr>
          <w:rFonts w:ascii="Aptos" w:eastAsia="Aptos" w:hAnsi="Aptos" w:cs="Aptos"/>
          <w:b/>
          <w:bCs/>
          <w:sz w:val="24"/>
          <w:szCs w:val="24"/>
        </w:rPr>
        <w:t>Q</w:t>
      </w:r>
      <w:r w:rsidR="0094079F" w:rsidRPr="0094079F">
        <w:rPr>
          <w:rFonts w:ascii="Aptos" w:eastAsia="Aptos" w:hAnsi="Aptos" w:cs="Aptos"/>
          <w:b/>
          <w:bCs/>
          <w:sz w:val="24"/>
          <w:szCs w:val="24"/>
        </w:rPr>
        <w:t>2</w:t>
      </w:r>
      <w:r w:rsidR="0094079F">
        <w:rPr>
          <w:rFonts w:ascii="Aptos" w:eastAsia="Aptos" w:hAnsi="Aptos" w:cs="Aptos"/>
          <w:sz w:val="24"/>
          <w:szCs w:val="24"/>
        </w:rPr>
        <w:t xml:space="preserve">: </w:t>
      </w:r>
      <w:r w:rsidR="0094079F" w:rsidRPr="0094079F">
        <w:rPr>
          <w:rFonts w:ascii="Aptos" w:eastAsia="Aptos" w:hAnsi="Aptos" w:cs="Aptos"/>
          <w:sz w:val="24"/>
          <w:szCs w:val="24"/>
        </w:rPr>
        <w:t>You mentioned possibly using 310 funding to implement FISS. If the district does consider using its 310 funding to support implementing FISS, would 100% of the participants need to be covered under MKV?</w:t>
      </w:r>
    </w:p>
    <w:p w14:paraId="41FE7014" w14:textId="77777777" w:rsidR="0094079F" w:rsidRDefault="0094079F" w:rsidP="0094079F">
      <w:pPr>
        <w:rPr>
          <w:rFonts w:ascii="Aptos" w:eastAsia="Aptos" w:hAnsi="Aptos" w:cs="Aptos"/>
          <w:sz w:val="24"/>
          <w:szCs w:val="24"/>
        </w:rPr>
      </w:pPr>
    </w:p>
    <w:p w14:paraId="0C8310D0" w14:textId="17A8098B" w:rsidR="009A4893" w:rsidRDefault="00EC5A0F" w:rsidP="00EC5A0F">
      <w:pPr>
        <w:rPr>
          <w:rFonts w:ascii="Aptos" w:eastAsia="Aptos" w:hAnsi="Aptos" w:cs="Aptos"/>
          <w:sz w:val="24"/>
          <w:szCs w:val="24"/>
        </w:rPr>
      </w:pPr>
      <w:r w:rsidRPr="00EC5A0F">
        <w:rPr>
          <w:rFonts w:ascii="Aptos" w:eastAsia="Aptos" w:hAnsi="Aptos" w:cs="Aptos"/>
          <w:b/>
          <w:bCs/>
          <w:sz w:val="24"/>
          <w:szCs w:val="24"/>
        </w:rPr>
        <w:t>Response:</w:t>
      </w:r>
      <w:r>
        <w:rPr>
          <w:rFonts w:ascii="Aptos" w:eastAsia="Aptos" w:hAnsi="Aptos" w:cs="Aptos"/>
          <w:sz w:val="24"/>
          <w:szCs w:val="24"/>
        </w:rPr>
        <w:t xml:space="preserve"> </w:t>
      </w:r>
      <w:r w:rsidRPr="00EC5A0F">
        <w:rPr>
          <w:rFonts w:ascii="Aptos" w:eastAsia="Aptos" w:hAnsi="Aptos" w:cs="Aptos"/>
          <w:sz w:val="24"/>
          <w:szCs w:val="24"/>
        </w:rPr>
        <w:t>Programs funded by the McKinney-Vento Homeless Education Grant should primarily serve students experiencing homelessness or housing insecurity. If including other students in need increases effectiveness, districts can explain this in the grant application.</w:t>
      </w:r>
    </w:p>
    <w:p w14:paraId="570CD2E7" w14:textId="77777777" w:rsidR="00664408" w:rsidRDefault="00664408" w:rsidP="00EC5A0F">
      <w:pPr>
        <w:rPr>
          <w:rFonts w:ascii="Aptos" w:eastAsia="Aptos" w:hAnsi="Aptos" w:cs="Aptos"/>
          <w:sz w:val="24"/>
          <w:szCs w:val="24"/>
        </w:rPr>
      </w:pPr>
    </w:p>
    <w:p w14:paraId="0E25CCAD" w14:textId="1D1C8969" w:rsidR="00F817F4" w:rsidRDefault="00F817F4" w:rsidP="00F817F4">
      <w:pPr>
        <w:pStyle w:val="Heading2"/>
        <w:rPr>
          <w:b/>
          <w:bCs/>
        </w:rPr>
      </w:pPr>
      <w:bookmarkStart w:id="2" w:name="_Toc222991455"/>
      <w:r w:rsidRPr="000631E5">
        <w:rPr>
          <w:b/>
          <w:bCs/>
        </w:rPr>
        <w:t xml:space="preserve">Questions through February </w:t>
      </w:r>
      <w:r>
        <w:rPr>
          <w:b/>
          <w:bCs/>
        </w:rPr>
        <w:t>27</w:t>
      </w:r>
      <w:r w:rsidRPr="000631E5">
        <w:rPr>
          <w:b/>
          <w:bCs/>
        </w:rPr>
        <w:t>, 2026</w:t>
      </w:r>
      <w:bookmarkEnd w:id="2"/>
    </w:p>
    <w:p w14:paraId="04D6C508" w14:textId="54455DFB" w:rsidR="00664408" w:rsidRDefault="00664408" w:rsidP="00EC5A0F">
      <w:pPr>
        <w:rPr>
          <w:rFonts w:ascii="Aptos" w:eastAsia="Aptos" w:hAnsi="Aptos" w:cs="Aptos"/>
          <w:sz w:val="24"/>
          <w:szCs w:val="24"/>
        </w:rPr>
      </w:pPr>
      <w:r w:rsidRPr="00664408">
        <w:rPr>
          <w:rFonts w:ascii="Aptos" w:eastAsia="Aptos" w:hAnsi="Aptos" w:cs="Aptos"/>
          <w:b/>
          <w:bCs/>
          <w:sz w:val="24"/>
          <w:szCs w:val="24"/>
        </w:rPr>
        <w:t>Q</w:t>
      </w:r>
      <w:r w:rsidR="00F817F4">
        <w:rPr>
          <w:rFonts w:ascii="Aptos" w:eastAsia="Aptos" w:hAnsi="Aptos" w:cs="Aptos"/>
          <w:b/>
          <w:bCs/>
          <w:sz w:val="24"/>
          <w:szCs w:val="24"/>
        </w:rPr>
        <w:t>1</w:t>
      </w:r>
      <w:r>
        <w:rPr>
          <w:rFonts w:ascii="Aptos" w:eastAsia="Aptos" w:hAnsi="Aptos" w:cs="Aptos"/>
          <w:sz w:val="24"/>
          <w:szCs w:val="24"/>
        </w:rPr>
        <w:t xml:space="preserve">: </w:t>
      </w:r>
      <w:r w:rsidRPr="00664408">
        <w:rPr>
          <w:rFonts w:ascii="Aptos" w:eastAsia="Aptos" w:hAnsi="Aptos" w:cs="Aptos"/>
          <w:sz w:val="24"/>
          <w:szCs w:val="24"/>
        </w:rPr>
        <w:t>Are we allowed to purchase food for events with this grant?  If so, in which category does that belong?  </w:t>
      </w:r>
    </w:p>
    <w:p w14:paraId="6BC9C7DE" w14:textId="77777777" w:rsidR="009F0B6A" w:rsidRDefault="009F0B6A" w:rsidP="00EC5A0F">
      <w:pPr>
        <w:rPr>
          <w:rFonts w:ascii="Aptos" w:eastAsia="Aptos" w:hAnsi="Aptos" w:cs="Aptos"/>
          <w:sz w:val="24"/>
          <w:szCs w:val="24"/>
        </w:rPr>
      </w:pPr>
    </w:p>
    <w:p w14:paraId="691C9421" w14:textId="09799AB3" w:rsidR="00C445DF" w:rsidRDefault="009F0B6A" w:rsidP="00C445DF">
      <w:pPr>
        <w:rPr>
          <w:rFonts w:ascii="Aptos" w:eastAsia="Aptos" w:hAnsi="Aptos" w:cs="Aptos"/>
          <w:sz w:val="24"/>
          <w:szCs w:val="24"/>
        </w:rPr>
      </w:pPr>
      <w:r w:rsidRPr="009F0B6A">
        <w:rPr>
          <w:rFonts w:ascii="Aptos" w:eastAsia="Aptos" w:hAnsi="Aptos" w:cs="Aptos"/>
          <w:b/>
          <w:bCs/>
          <w:sz w:val="24"/>
          <w:szCs w:val="24"/>
        </w:rPr>
        <w:t xml:space="preserve">Response: </w:t>
      </w:r>
      <w:r w:rsidR="00C445DF" w:rsidRPr="00C445DF">
        <w:rPr>
          <w:rFonts w:ascii="Aptos" w:eastAsia="Aptos" w:hAnsi="Aptos" w:cs="Aptos"/>
          <w:sz w:val="24"/>
          <w:szCs w:val="24"/>
        </w:rPr>
        <w:t>For 21</w:t>
      </w:r>
      <w:r w:rsidR="00C445DF" w:rsidRPr="00C445DF">
        <w:rPr>
          <w:rFonts w:ascii="Aptos" w:eastAsia="Aptos" w:hAnsi="Aptos" w:cs="Aptos"/>
          <w:sz w:val="24"/>
          <w:szCs w:val="24"/>
          <w:vertAlign w:val="superscript"/>
        </w:rPr>
        <w:t>st</w:t>
      </w:r>
      <w:r w:rsidR="00C445DF" w:rsidRPr="00C445DF">
        <w:rPr>
          <w:rFonts w:ascii="Aptos" w:eastAsia="Aptos" w:hAnsi="Aptos" w:cs="Aptos"/>
          <w:sz w:val="24"/>
          <w:szCs w:val="24"/>
        </w:rPr>
        <w:t xml:space="preserve"> CCLC grantees</w:t>
      </w:r>
      <w:r w:rsidR="00C445DF">
        <w:rPr>
          <w:rFonts w:ascii="Aptos" w:eastAsia="Aptos" w:hAnsi="Aptos" w:cs="Aptos"/>
          <w:sz w:val="24"/>
          <w:szCs w:val="24"/>
        </w:rPr>
        <w:t xml:space="preserve">, </w:t>
      </w:r>
      <w:r w:rsidR="00C445DF" w:rsidRPr="00C445DF">
        <w:rPr>
          <w:rFonts w:ascii="Aptos" w:eastAsia="Aptos" w:hAnsi="Aptos" w:cs="Aptos"/>
          <w:sz w:val="24"/>
          <w:szCs w:val="24"/>
        </w:rPr>
        <w:t xml:space="preserve">food is not allowed for events unless there is an educational connection otherwise it is considered a celebration which funds cannot be used to support. </w:t>
      </w:r>
    </w:p>
    <w:p w14:paraId="051CBF0A" w14:textId="77777777" w:rsidR="004C015D" w:rsidRDefault="004C015D" w:rsidP="00C445DF">
      <w:pPr>
        <w:rPr>
          <w:rFonts w:ascii="Aptos" w:eastAsia="Aptos" w:hAnsi="Aptos" w:cs="Aptos"/>
          <w:sz w:val="24"/>
          <w:szCs w:val="24"/>
        </w:rPr>
      </w:pPr>
    </w:p>
    <w:p w14:paraId="6941A8FA" w14:textId="2F9A7B5F" w:rsidR="009F0B6A" w:rsidRPr="00C445DF" w:rsidRDefault="002C174B" w:rsidP="00EC5A0F">
      <w:pPr>
        <w:rPr>
          <w:rFonts w:asciiTheme="minorHAnsi" w:hAnsiTheme="minorHAnsi"/>
          <w:sz w:val="24"/>
          <w:szCs w:val="24"/>
        </w:rPr>
      </w:pPr>
      <w:r w:rsidRPr="002C174B">
        <w:rPr>
          <w:rFonts w:ascii="Aptos" w:eastAsia="Aptos" w:hAnsi="Aptos" w:cs="Aptos"/>
          <w:sz w:val="24"/>
          <w:szCs w:val="24"/>
        </w:rPr>
        <w:t xml:space="preserve">For McKinney-Vento grantees, </w:t>
      </w:r>
      <w:r>
        <w:rPr>
          <w:rFonts w:ascii="Aptos" w:eastAsia="Aptos" w:hAnsi="Aptos" w:cs="Aptos"/>
          <w:sz w:val="24"/>
          <w:szCs w:val="24"/>
        </w:rPr>
        <w:t xml:space="preserve">light </w:t>
      </w:r>
      <w:r w:rsidRPr="002C174B">
        <w:rPr>
          <w:rFonts w:ascii="Aptos" w:eastAsia="Aptos" w:hAnsi="Aptos" w:cs="Aptos"/>
          <w:sz w:val="24"/>
          <w:szCs w:val="24"/>
        </w:rPr>
        <w:t xml:space="preserve">snacks and drinks are permitted at student and family events. The food budget </w:t>
      </w:r>
      <w:r w:rsidR="00897554">
        <w:rPr>
          <w:rFonts w:ascii="Aptos" w:eastAsia="Aptos" w:hAnsi="Aptos" w:cs="Aptos"/>
          <w:sz w:val="24"/>
          <w:szCs w:val="24"/>
        </w:rPr>
        <w:t>is considered</w:t>
      </w:r>
      <w:r w:rsidRPr="002C174B">
        <w:rPr>
          <w:rFonts w:ascii="Aptos" w:eastAsia="Aptos" w:hAnsi="Aptos" w:cs="Aptos"/>
          <w:sz w:val="24"/>
          <w:szCs w:val="24"/>
        </w:rPr>
        <w:t xml:space="preserve"> under supplies through district purchase services.</w:t>
      </w:r>
    </w:p>
    <w:p w14:paraId="1B13183E" w14:textId="77777777" w:rsidR="00C445DF" w:rsidRPr="00C445DF" w:rsidRDefault="00C445DF">
      <w:pPr>
        <w:rPr>
          <w:rFonts w:asciiTheme="minorHAnsi" w:hAnsiTheme="minorHAnsi"/>
          <w:sz w:val="24"/>
          <w:szCs w:val="24"/>
        </w:rPr>
      </w:pPr>
    </w:p>
    <w:sectPr w:rsidR="00C445DF" w:rsidRPr="00C445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8E97" w14:textId="77777777" w:rsidR="00284E56" w:rsidRDefault="00284E56" w:rsidP="00720BB6">
      <w:r>
        <w:separator/>
      </w:r>
    </w:p>
  </w:endnote>
  <w:endnote w:type="continuationSeparator" w:id="0">
    <w:p w14:paraId="7E53749D" w14:textId="77777777" w:rsidR="00284E56" w:rsidRDefault="00284E56" w:rsidP="00720BB6">
      <w:r>
        <w:continuationSeparator/>
      </w:r>
    </w:p>
  </w:endnote>
  <w:endnote w:type="continuationNotice" w:id="1">
    <w:p w14:paraId="3A52E322" w14:textId="77777777" w:rsidR="00284E56" w:rsidRDefault="00284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72D6" w14:textId="77777777" w:rsidR="00284E56" w:rsidRDefault="00284E56" w:rsidP="00720BB6">
      <w:r>
        <w:separator/>
      </w:r>
    </w:p>
  </w:footnote>
  <w:footnote w:type="continuationSeparator" w:id="0">
    <w:p w14:paraId="34099914" w14:textId="77777777" w:rsidR="00284E56" w:rsidRDefault="00284E56" w:rsidP="00720BB6">
      <w:r>
        <w:continuationSeparator/>
      </w:r>
    </w:p>
  </w:footnote>
  <w:footnote w:type="continuationNotice" w:id="1">
    <w:p w14:paraId="5F3C995F" w14:textId="77777777" w:rsidR="00284E56" w:rsidRDefault="00284E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0A"/>
    <w:multiLevelType w:val="multilevel"/>
    <w:tmpl w:val="A46C49D6"/>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0FD17514"/>
    <w:multiLevelType w:val="hybridMultilevel"/>
    <w:tmpl w:val="A2F2BB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1D97879"/>
    <w:multiLevelType w:val="hybridMultilevel"/>
    <w:tmpl w:val="13364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02632C"/>
    <w:multiLevelType w:val="hybridMultilevel"/>
    <w:tmpl w:val="5AF4BB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DC83679"/>
    <w:multiLevelType w:val="hybridMultilevel"/>
    <w:tmpl w:val="07302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37825"/>
    <w:multiLevelType w:val="hybridMultilevel"/>
    <w:tmpl w:val="FC5043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56921"/>
    <w:multiLevelType w:val="hybridMultilevel"/>
    <w:tmpl w:val="E8E64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8A7BF7"/>
    <w:multiLevelType w:val="hybridMultilevel"/>
    <w:tmpl w:val="2AEE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480F2F"/>
    <w:multiLevelType w:val="hybridMultilevel"/>
    <w:tmpl w:val="42DA1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207DF7"/>
    <w:multiLevelType w:val="hybridMultilevel"/>
    <w:tmpl w:val="68F0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36E8C"/>
    <w:multiLevelType w:val="hybridMultilevel"/>
    <w:tmpl w:val="638C871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4663840">
    <w:abstractNumId w:val="1"/>
  </w:num>
  <w:num w:numId="2" w16cid:durableId="438834579">
    <w:abstractNumId w:val="9"/>
  </w:num>
  <w:num w:numId="3" w16cid:durableId="150301020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7446627">
    <w:abstractNumId w:val="5"/>
  </w:num>
  <w:num w:numId="5" w16cid:durableId="793989557">
    <w:abstractNumId w:val="7"/>
  </w:num>
  <w:num w:numId="6" w16cid:durableId="200750663">
    <w:abstractNumId w:val="2"/>
  </w:num>
  <w:num w:numId="7" w16cid:durableId="155540041">
    <w:abstractNumId w:val="10"/>
  </w:num>
  <w:num w:numId="8" w16cid:durableId="724447680">
    <w:abstractNumId w:val="6"/>
  </w:num>
  <w:num w:numId="9" w16cid:durableId="614408330">
    <w:abstractNumId w:val="3"/>
  </w:num>
  <w:num w:numId="10" w16cid:durableId="884560886">
    <w:abstractNumId w:val="8"/>
  </w:num>
  <w:num w:numId="11" w16cid:durableId="462114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9F"/>
    <w:rsid w:val="00005110"/>
    <w:rsid w:val="000115E8"/>
    <w:rsid w:val="00012BE6"/>
    <w:rsid w:val="00031686"/>
    <w:rsid w:val="00036A4F"/>
    <w:rsid w:val="000376A9"/>
    <w:rsid w:val="00047CEE"/>
    <w:rsid w:val="00062259"/>
    <w:rsid w:val="00062935"/>
    <w:rsid w:val="000631E5"/>
    <w:rsid w:val="00064539"/>
    <w:rsid w:val="00065CCB"/>
    <w:rsid w:val="00073E24"/>
    <w:rsid w:val="00076E75"/>
    <w:rsid w:val="00077408"/>
    <w:rsid w:val="00082E81"/>
    <w:rsid w:val="000901E8"/>
    <w:rsid w:val="000936A5"/>
    <w:rsid w:val="000950A2"/>
    <w:rsid w:val="00096AEB"/>
    <w:rsid w:val="000A7BAD"/>
    <w:rsid w:val="000B5C5F"/>
    <w:rsid w:val="000C16AB"/>
    <w:rsid w:val="000C4249"/>
    <w:rsid w:val="000F233E"/>
    <w:rsid w:val="000F3D63"/>
    <w:rsid w:val="000F4534"/>
    <w:rsid w:val="00102688"/>
    <w:rsid w:val="00103924"/>
    <w:rsid w:val="0010604B"/>
    <w:rsid w:val="00116756"/>
    <w:rsid w:val="00117207"/>
    <w:rsid w:val="00122650"/>
    <w:rsid w:val="00122E49"/>
    <w:rsid w:val="001235C2"/>
    <w:rsid w:val="00125262"/>
    <w:rsid w:val="00135722"/>
    <w:rsid w:val="00140F03"/>
    <w:rsid w:val="00141F3C"/>
    <w:rsid w:val="00142C83"/>
    <w:rsid w:val="001453BB"/>
    <w:rsid w:val="001535AC"/>
    <w:rsid w:val="00156C62"/>
    <w:rsid w:val="00163365"/>
    <w:rsid w:val="001665ED"/>
    <w:rsid w:val="001708DE"/>
    <w:rsid w:val="001741ED"/>
    <w:rsid w:val="00174AC9"/>
    <w:rsid w:val="001770A3"/>
    <w:rsid w:val="00177EE3"/>
    <w:rsid w:val="001819A2"/>
    <w:rsid w:val="001853AA"/>
    <w:rsid w:val="0018578E"/>
    <w:rsid w:val="0018706E"/>
    <w:rsid w:val="00187070"/>
    <w:rsid w:val="001A09CD"/>
    <w:rsid w:val="001A3B5F"/>
    <w:rsid w:val="001A6257"/>
    <w:rsid w:val="001B1604"/>
    <w:rsid w:val="001B23C5"/>
    <w:rsid w:val="001B2CE2"/>
    <w:rsid w:val="001B665F"/>
    <w:rsid w:val="001B77C3"/>
    <w:rsid w:val="001B7F20"/>
    <w:rsid w:val="001C0E22"/>
    <w:rsid w:val="001C7368"/>
    <w:rsid w:val="001D0BB2"/>
    <w:rsid w:val="001D4908"/>
    <w:rsid w:val="001E0132"/>
    <w:rsid w:val="001E13E7"/>
    <w:rsid w:val="001E2443"/>
    <w:rsid w:val="001F3802"/>
    <w:rsid w:val="0020245D"/>
    <w:rsid w:val="0021544F"/>
    <w:rsid w:val="0022230C"/>
    <w:rsid w:val="00225313"/>
    <w:rsid w:val="0023068C"/>
    <w:rsid w:val="00251A21"/>
    <w:rsid w:val="002520BC"/>
    <w:rsid w:val="0026518B"/>
    <w:rsid w:val="00267248"/>
    <w:rsid w:val="00270234"/>
    <w:rsid w:val="00275FD8"/>
    <w:rsid w:val="00280905"/>
    <w:rsid w:val="00284E56"/>
    <w:rsid w:val="00285279"/>
    <w:rsid w:val="002A031D"/>
    <w:rsid w:val="002A1E7D"/>
    <w:rsid w:val="002A3EB7"/>
    <w:rsid w:val="002A4C09"/>
    <w:rsid w:val="002A5A38"/>
    <w:rsid w:val="002B1133"/>
    <w:rsid w:val="002B3FB0"/>
    <w:rsid w:val="002B448A"/>
    <w:rsid w:val="002B4520"/>
    <w:rsid w:val="002C174B"/>
    <w:rsid w:val="002D262F"/>
    <w:rsid w:val="002F29C0"/>
    <w:rsid w:val="002F3651"/>
    <w:rsid w:val="002F4284"/>
    <w:rsid w:val="002F6BF7"/>
    <w:rsid w:val="002F7A3F"/>
    <w:rsid w:val="002F7F92"/>
    <w:rsid w:val="00300782"/>
    <w:rsid w:val="0030752E"/>
    <w:rsid w:val="00311D84"/>
    <w:rsid w:val="00322845"/>
    <w:rsid w:val="003333F6"/>
    <w:rsid w:val="0033384F"/>
    <w:rsid w:val="003406D7"/>
    <w:rsid w:val="00350CB0"/>
    <w:rsid w:val="00352B8C"/>
    <w:rsid w:val="0036427C"/>
    <w:rsid w:val="00366C53"/>
    <w:rsid w:val="0037054A"/>
    <w:rsid w:val="00370601"/>
    <w:rsid w:val="003828E8"/>
    <w:rsid w:val="00383912"/>
    <w:rsid w:val="00385FFA"/>
    <w:rsid w:val="00397072"/>
    <w:rsid w:val="003B5270"/>
    <w:rsid w:val="003B64AA"/>
    <w:rsid w:val="003D3694"/>
    <w:rsid w:val="003D421B"/>
    <w:rsid w:val="003E69AF"/>
    <w:rsid w:val="003F4FA3"/>
    <w:rsid w:val="003F7C6A"/>
    <w:rsid w:val="00405109"/>
    <w:rsid w:val="0040682A"/>
    <w:rsid w:val="00412F23"/>
    <w:rsid w:val="00413ECE"/>
    <w:rsid w:val="00422DDB"/>
    <w:rsid w:val="0042436A"/>
    <w:rsid w:val="004273DF"/>
    <w:rsid w:val="00432432"/>
    <w:rsid w:val="00435529"/>
    <w:rsid w:val="00435666"/>
    <w:rsid w:val="00437C3D"/>
    <w:rsid w:val="004405C3"/>
    <w:rsid w:val="00442935"/>
    <w:rsid w:val="004453E9"/>
    <w:rsid w:val="00453D2A"/>
    <w:rsid w:val="0045426C"/>
    <w:rsid w:val="00457414"/>
    <w:rsid w:val="00461351"/>
    <w:rsid w:val="00462F92"/>
    <w:rsid w:val="00466ECD"/>
    <w:rsid w:val="00470B69"/>
    <w:rsid w:val="0048385B"/>
    <w:rsid w:val="0048654E"/>
    <w:rsid w:val="004A09AB"/>
    <w:rsid w:val="004A1D3E"/>
    <w:rsid w:val="004A4602"/>
    <w:rsid w:val="004A5BC9"/>
    <w:rsid w:val="004B5145"/>
    <w:rsid w:val="004B5E7D"/>
    <w:rsid w:val="004B6C10"/>
    <w:rsid w:val="004C015D"/>
    <w:rsid w:val="004C5BCE"/>
    <w:rsid w:val="004D1285"/>
    <w:rsid w:val="004D18ED"/>
    <w:rsid w:val="004D24FD"/>
    <w:rsid w:val="004D4F7A"/>
    <w:rsid w:val="004D6B2E"/>
    <w:rsid w:val="004D7A5C"/>
    <w:rsid w:val="004E0CBC"/>
    <w:rsid w:val="004E1985"/>
    <w:rsid w:val="004E20BE"/>
    <w:rsid w:val="004F18FC"/>
    <w:rsid w:val="004F32B9"/>
    <w:rsid w:val="004F3304"/>
    <w:rsid w:val="004F6A0D"/>
    <w:rsid w:val="004F718E"/>
    <w:rsid w:val="0050314E"/>
    <w:rsid w:val="00522BF2"/>
    <w:rsid w:val="005400B4"/>
    <w:rsid w:val="00541C50"/>
    <w:rsid w:val="005438FF"/>
    <w:rsid w:val="00543F7E"/>
    <w:rsid w:val="00544052"/>
    <w:rsid w:val="0056146D"/>
    <w:rsid w:val="00564D1C"/>
    <w:rsid w:val="0056538B"/>
    <w:rsid w:val="00565631"/>
    <w:rsid w:val="00565BA5"/>
    <w:rsid w:val="00570B64"/>
    <w:rsid w:val="0057534F"/>
    <w:rsid w:val="00576F7D"/>
    <w:rsid w:val="00584228"/>
    <w:rsid w:val="005907D5"/>
    <w:rsid w:val="00595C54"/>
    <w:rsid w:val="005A0634"/>
    <w:rsid w:val="005A42CC"/>
    <w:rsid w:val="005B1763"/>
    <w:rsid w:val="005D0FA3"/>
    <w:rsid w:val="005D2500"/>
    <w:rsid w:val="005D4092"/>
    <w:rsid w:val="005E039F"/>
    <w:rsid w:val="005E1199"/>
    <w:rsid w:val="005E5A15"/>
    <w:rsid w:val="005F4403"/>
    <w:rsid w:val="005F4464"/>
    <w:rsid w:val="00602DA7"/>
    <w:rsid w:val="00603F25"/>
    <w:rsid w:val="00624401"/>
    <w:rsid w:val="00624699"/>
    <w:rsid w:val="006304CE"/>
    <w:rsid w:val="006413FF"/>
    <w:rsid w:val="00653A74"/>
    <w:rsid w:val="00660C8A"/>
    <w:rsid w:val="006619C0"/>
    <w:rsid w:val="00664408"/>
    <w:rsid w:val="00672E00"/>
    <w:rsid w:val="00675566"/>
    <w:rsid w:val="006828F9"/>
    <w:rsid w:val="0069146D"/>
    <w:rsid w:val="00692FEE"/>
    <w:rsid w:val="00697F27"/>
    <w:rsid w:val="006A70DB"/>
    <w:rsid w:val="006B3CD3"/>
    <w:rsid w:val="006B4480"/>
    <w:rsid w:val="006B72B0"/>
    <w:rsid w:val="006C737E"/>
    <w:rsid w:val="006D38CE"/>
    <w:rsid w:val="006D680F"/>
    <w:rsid w:val="006E0CCF"/>
    <w:rsid w:val="006F19F5"/>
    <w:rsid w:val="006F377E"/>
    <w:rsid w:val="006F57FE"/>
    <w:rsid w:val="00703B03"/>
    <w:rsid w:val="007053E3"/>
    <w:rsid w:val="007074A3"/>
    <w:rsid w:val="00720BB6"/>
    <w:rsid w:val="007222D9"/>
    <w:rsid w:val="00741AC8"/>
    <w:rsid w:val="0074435F"/>
    <w:rsid w:val="007467A6"/>
    <w:rsid w:val="00753F0C"/>
    <w:rsid w:val="00754935"/>
    <w:rsid w:val="00757F68"/>
    <w:rsid w:val="0076198F"/>
    <w:rsid w:val="007731EC"/>
    <w:rsid w:val="00780143"/>
    <w:rsid w:val="00790979"/>
    <w:rsid w:val="00792D4D"/>
    <w:rsid w:val="007A104F"/>
    <w:rsid w:val="007B3A30"/>
    <w:rsid w:val="007B3C80"/>
    <w:rsid w:val="007B5358"/>
    <w:rsid w:val="007B5DDB"/>
    <w:rsid w:val="007B6FB8"/>
    <w:rsid w:val="007D1FB1"/>
    <w:rsid w:val="007D2E5C"/>
    <w:rsid w:val="007F094C"/>
    <w:rsid w:val="007F2AD5"/>
    <w:rsid w:val="007F2C2E"/>
    <w:rsid w:val="007F5D67"/>
    <w:rsid w:val="008175A7"/>
    <w:rsid w:val="008326EF"/>
    <w:rsid w:val="00842D45"/>
    <w:rsid w:val="00854974"/>
    <w:rsid w:val="00861C60"/>
    <w:rsid w:val="00862414"/>
    <w:rsid w:val="0087654E"/>
    <w:rsid w:val="00884952"/>
    <w:rsid w:val="00887B31"/>
    <w:rsid w:val="008919E5"/>
    <w:rsid w:val="00892A50"/>
    <w:rsid w:val="008971E5"/>
    <w:rsid w:val="00897554"/>
    <w:rsid w:val="008A7554"/>
    <w:rsid w:val="008B451E"/>
    <w:rsid w:val="008B770F"/>
    <w:rsid w:val="008C188F"/>
    <w:rsid w:val="008C2280"/>
    <w:rsid w:val="008D39CB"/>
    <w:rsid w:val="008D4A36"/>
    <w:rsid w:val="008D6A42"/>
    <w:rsid w:val="008F19E0"/>
    <w:rsid w:val="008F713A"/>
    <w:rsid w:val="00905004"/>
    <w:rsid w:val="009054F6"/>
    <w:rsid w:val="00905749"/>
    <w:rsid w:val="009127FD"/>
    <w:rsid w:val="00921283"/>
    <w:rsid w:val="00922901"/>
    <w:rsid w:val="00924093"/>
    <w:rsid w:val="00924100"/>
    <w:rsid w:val="00931635"/>
    <w:rsid w:val="0094079F"/>
    <w:rsid w:val="00957784"/>
    <w:rsid w:val="0096751E"/>
    <w:rsid w:val="00980F8E"/>
    <w:rsid w:val="00992562"/>
    <w:rsid w:val="0099457E"/>
    <w:rsid w:val="009A1137"/>
    <w:rsid w:val="009A4021"/>
    <w:rsid w:val="009A4893"/>
    <w:rsid w:val="009A5E63"/>
    <w:rsid w:val="009B0CAE"/>
    <w:rsid w:val="009B25EE"/>
    <w:rsid w:val="009B5BE5"/>
    <w:rsid w:val="009C697A"/>
    <w:rsid w:val="009C7B79"/>
    <w:rsid w:val="009E2EAC"/>
    <w:rsid w:val="009E4AAA"/>
    <w:rsid w:val="009E5515"/>
    <w:rsid w:val="009E7837"/>
    <w:rsid w:val="009F0B6A"/>
    <w:rsid w:val="009F2E75"/>
    <w:rsid w:val="009F5464"/>
    <w:rsid w:val="00A0290B"/>
    <w:rsid w:val="00A02BB0"/>
    <w:rsid w:val="00A10B53"/>
    <w:rsid w:val="00A132D8"/>
    <w:rsid w:val="00A212AD"/>
    <w:rsid w:val="00A24ECC"/>
    <w:rsid w:val="00A321A8"/>
    <w:rsid w:val="00A33079"/>
    <w:rsid w:val="00A369E6"/>
    <w:rsid w:val="00A37E4A"/>
    <w:rsid w:val="00A405C9"/>
    <w:rsid w:val="00A42EF1"/>
    <w:rsid w:val="00A440AF"/>
    <w:rsid w:val="00A450BD"/>
    <w:rsid w:val="00A452EA"/>
    <w:rsid w:val="00A46A08"/>
    <w:rsid w:val="00A47795"/>
    <w:rsid w:val="00A6338F"/>
    <w:rsid w:val="00A65CD1"/>
    <w:rsid w:val="00A73D12"/>
    <w:rsid w:val="00A73F6A"/>
    <w:rsid w:val="00A82053"/>
    <w:rsid w:val="00A976A0"/>
    <w:rsid w:val="00AA772E"/>
    <w:rsid w:val="00AB0FEF"/>
    <w:rsid w:val="00AB2BDB"/>
    <w:rsid w:val="00AC1B9E"/>
    <w:rsid w:val="00AC5648"/>
    <w:rsid w:val="00AC6933"/>
    <w:rsid w:val="00AD15D8"/>
    <w:rsid w:val="00AD41BA"/>
    <w:rsid w:val="00AD47ED"/>
    <w:rsid w:val="00AD515B"/>
    <w:rsid w:val="00AE6300"/>
    <w:rsid w:val="00AF1E3F"/>
    <w:rsid w:val="00B11C52"/>
    <w:rsid w:val="00B17C04"/>
    <w:rsid w:val="00B24E8F"/>
    <w:rsid w:val="00B30ABE"/>
    <w:rsid w:val="00B41D5F"/>
    <w:rsid w:val="00B51808"/>
    <w:rsid w:val="00B5210D"/>
    <w:rsid w:val="00B529FC"/>
    <w:rsid w:val="00B549AD"/>
    <w:rsid w:val="00B564E4"/>
    <w:rsid w:val="00B63AA6"/>
    <w:rsid w:val="00B710F5"/>
    <w:rsid w:val="00B73F7E"/>
    <w:rsid w:val="00B75F9C"/>
    <w:rsid w:val="00B8147B"/>
    <w:rsid w:val="00B82F8E"/>
    <w:rsid w:val="00B92600"/>
    <w:rsid w:val="00B97C79"/>
    <w:rsid w:val="00BA2F61"/>
    <w:rsid w:val="00BB4897"/>
    <w:rsid w:val="00BC2004"/>
    <w:rsid w:val="00BC6F64"/>
    <w:rsid w:val="00BD1C6D"/>
    <w:rsid w:val="00BD64D5"/>
    <w:rsid w:val="00BE3163"/>
    <w:rsid w:val="00BE79DA"/>
    <w:rsid w:val="00BF02DE"/>
    <w:rsid w:val="00BF3C76"/>
    <w:rsid w:val="00BF406F"/>
    <w:rsid w:val="00C00A05"/>
    <w:rsid w:val="00C01524"/>
    <w:rsid w:val="00C032F1"/>
    <w:rsid w:val="00C0772F"/>
    <w:rsid w:val="00C1005F"/>
    <w:rsid w:val="00C24D24"/>
    <w:rsid w:val="00C429C7"/>
    <w:rsid w:val="00C445DF"/>
    <w:rsid w:val="00C55AAF"/>
    <w:rsid w:val="00C62DA2"/>
    <w:rsid w:val="00C6751B"/>
    <w:rsid w:val="00C675FA"/>
    <w:rsid w:val="00C75349"/>
    <w:rsid w:val="00C90084"/>
    <w:rsid w:val="00C96D79"/>
    <w:rsid w:val="00CB5AC3"/>
    <w:rsid w:val="00CC09DF"/>
    <w:rsid w:val="00CC57B4"/>
    <w:rsid w:val="00CC5837"/>
    <w:rsid w:val="00CD6CE5"/>
    <w:rsid w:val="00CD7F3D"/>
    <w:rsid w:val="00CE12B9"/>
    <w:rsid w:val="00CE5884"/>
    <w:rsid w:val="00CF027D"/>
    <w:rsid w:val="00D03C85"/>
    <w:rsid w:val="00D046F5"/>
    <w:rsid w:val="00D05F64"/>
    <w:rsid w:val="00D07590"/>
    <w:rsid w:val="00D12072"/>
    <w:rsid w:val="00D163E4"/>
    <w:rsid w:val="00D2296D"/>
    <w:rsid w:val="00D235A5"/>
    <w:rsid w:val="00D31475"/>
    <w:rsid w:val="00D33619"/>
    <w:rsid w:val="00D37EB5"/>
    <w:rsid w:val="00D42BFA"/>
    <w:rsid w:val="00D42C7E"/>
    <w:rsid w:val="00D50697"/>
    <w:rsid w:val="00D51392"/>
    <w:rsid w:val="00D57275"/>
    <w:rsid w:val="00D57596"/>
    <w:rsid w:val="00D646DE"/>
    <w:rsid w:val="00D655CB"/>
    <w:rsid w:val="00D66CF2"/>
    <w:rsid w:val="00D6731B"/>
    <w:rsid w:val="00D7005A"/>
    <w:rsid w:val="00D70826"/>
    <w:rsid w:val="00D74381"/>
    <w:rsid w:val="00D7636D"/>
    <w:rsid w:val="00D81B21"/>
    <w:rsid w:val="00D87797"/>
    <w:rsid w:val="00D94E5A"/>
    <w:rsid w:val="00DA0DF0"/>
    <w:rsid w:val="00DA2CC1"/>
    <w:rsid w:val="00DA38C5"/>
    <w:rsid w:val="00DB21C0"/>
    <w:rsid w:val="00DB6A8D"/>
    <w:rsid w:val="00DC0C33"/>
    <w:rsid w:val="00DC1EA3"/>
    <w:rsid w:val="00DC3E8F"/>
    <w:rsid w:val="00DD5B33"/>
    <w:rsid w:val="00E07866"/>
    <w:rsid w:val="00E13EC7"/>
    <w:rsid w:val="00E2650B"/>
    <w:rsid w:val="00E446DE"/>
    <w:rsid w:val="00E5416B"/>
    <w:rsid w:val="00E64822"/>
    <w:rsid w:val="00E676BC"/>
    <w:rsid w:val="00E72C7B"/>
    <w:rsid w:val="00E83567"/>
    <w:rsid w:val="00E867F3"/>
    <w:rsid w:val="00E878E6"/>
    <w:rsid w:val="00E92FA6"/>
    <w:rsid w:val="00EA50A0"/>
    <w:rsid w:val="00EA6EB6"/>
    <w:rsid w:val="00EB6CD8"/>
    <w:rsid w:val="00EB75A1"/>
    <w:rsid w:val="00EC2820"/>
    <w:rsid w:val="00EC5A0F"/>
    <w:rsid w:val="00ED1548"/>
    <w:rsid w:val="00ED2910"/>
    <w:rsid w:val="00ED3CF3"/>
    <w:rsid w:val="00ED5786"/>
    <w:rsid w:val="00ED69DF"/>
    <w:rsid w:val="00EE3EC2"/>
    <w:rsid w:val="00EE3FFC"/>
    <w:rsid w:val="00EE5EF2"/>
    <w:rsid w:val="00EF0BB7"/>
    <w:rsid w:val="00EF1607"/>
    <w:rsid w:val="00EF33A1"/>
    <w:rsid w:val="00F02E70"/>
    <w:rsid w:val="00F069FD"/>
    <w:rsid w:val="00F126CB"/>
    <w:rsid w:val="00F13C31"/>
    <w:rsid w:val="00F1440E"/>
    <w:rsid w:val="00F148EC"/>
    <w:rsid w:val="00F16438"/>
    <w:rsid w:val="00F20D85"/>
    <w:rsid w:val="00F274C5"/>
    <w:rsid w:val="00F33CF1"/>
    <w:rsid w:val="00F341D9"/>
    <w:rsid w:val="00F3691F"/>
    <w:rsid w:val="00F417B9"/>
    <w:rsid w:val="00F4197E"/>
    <w:rsid w:val="00F42A5E"/>
    <w:rsid w:val="00F46DB7"/>
    <w:rsid w:val="00F726E4"/>
    <w:rsid w:val="00F76B23"/>
    <w:rsid w:val="00F77E87"/>
    <w:rsid w:val="00F817F4"/>
    <w:rsid w:val="00F9114D"/>
    <w:rsid w:val="00FA07F2"/>
    <w:rsid w:val="00FA2C3A"/>
    <w:rsid w:val="00FA598C"/>
    <w:rsid w:val="00FB40DB"/>
    <w:rsid w:val="00FC153F"/>
    <w:rsid w:val="00FC24EA"/>
    <w:rsid w:val="00FC55D9"/>
    <w:rsid w:val="00FC58FB"/>
    <w:rsid w:val="00FC6261"/>
    <w:rsid w:val="00FC62C1"/>
    <w:rsid w:val="00FD1272"/>
    <w:rsid w:val="00FD1B71"/>
    <w:rsid w:val="00FE05C8"/>
    <w:rsid w:val="00FF6F48"/>
    <w:rsid w:val="00FF73A3"/>
    <w:rsid w:val="176F998A"/>
    <w:rsid w:val="286B3E52"/>
    <w:rsid w:val="543F8149"/>
    <w:rsid w:val="5440F958"/>
    <w:rsid w:val="57AA95E9"/>
    <w:rsid w:val="5C3DB202"/>
    <w:rsid w:val="66EC4DD4"/>
    <w:rsid w:val="692E5C26"/>
    <w:rsid w:val="6DEC46F3"/>
    <w:rsid w:val="7F2588C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DB339"/>
  <w15:chartTrackingRefBased/>
  <w15:docId w15:val="{B5811C59-C2B0-4895-A274-28E0CA4F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39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E03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E03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039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039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E039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E039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E03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E03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E039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0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39F"/>
    <w:rPr>
      <w:rFonts w:eastAsiaTheme="majorEastAsia" w:cstheme="majorBidi"/>
      <w:color w:val="272727" w:themeColor="text1" w:themeTint="D8"/>
    </w:rPr>
  </w:style>
  <w:style w:type="paragraph" w:styleId="Title">
    <w:name w:val="Title"/>
    <w:basedOn w:val="Normal"/>
    <w:next w:val="Normal"/>
    <w:link w:val="TitleChar"/>
    <w:uiPriority w:val="10"/>
    <w:qFormat/>
    <w:rsid w:val="005E03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0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3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0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39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E039F"/>
    <w:rPr>
      <w:i/>
      <w:iCs/>
      <w:color w:val="404040" w:themeColor="text1" w:themeTint="BF"/>
    </w:rPr>
  </w:style>
  <w:style w:type="paragraph" w:styleId="ListParagraph">
    <w:name w:val="List Paragraph"/>
    <w:basedOn w:val="Normal"/>
    <w:uiPriority w:val="34"/>
    <w:qFormat/>
    <w:rsid w:val="005E039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E039F"/>
    <w:rPr>
      <w:i/>
      <w:iCs/>
      <w:color w:val="0F4761" w:themeColor="accent1" w:themeShade="BF"/>
    </w:rPr>
  </w:style>
  <w:style w:type="paragraph" w:styleId="IntenseQuote">
    <w:name w:val="Intense Quote"/>
    <w:basedOn w:val="Normal"/>
    <w:next w:val="Normal"/>
    <w:link w:val="IntenseQuoteChar"/>
    <w:uiPriority w:val="30"/>
    <w:qFormat/>
    <w:rsid w:val="005E03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E039F"/>
    <w:rPr>
      <w:i/>
      <w:iCs/>
      <w:color w:val="0F4761" w:themeColor="accent1" w:themeShade="BF"/>
    </w:rPr>
  </w:style>
  <w:style w:type="character" w:styleId="IntenseReference">
    <w:name w:val="Intense Reference"/>
    <w:basedOn w:val="DefaultParagraphFont"/>
    <w:uiPriority w:val="32"/>
    <w:qFormat/>
    <w:rsid w:val="005E039F"/>
    <w:rPr>
      <w:b/>
      <w:bCs/>
      <w:smallCaps/>
      <w:color w:val="0F4761" w:themeColor="accent1" w:themeShade="BF"/>
      <w:spacing w:val="5"/>
    </w:rPr>
  </w:style>
  <w:style w:type="character" w:styleId="Hyperlink">
    <w:name w:val="Hyperlink"/>
    <w:basedOn w:val="DefaultParagraphFont"/>
    <w:uiPriority w:val="99"/>
    <w:unhideWhenUsed/>
    <w:rsid w:val="005E039F"/>
    <w:rPr>
      <w:color w:val="467886" w:themeColor="hyperlink"/>
      <w:u w:val="single"/>
    </w:rPr>
  </w:style>
  <w:style w:type="character" w:styleId="UnresolvedMention">
    <w:name w:val="Unresolved Mention"/>
    <w:basedOn w:val="DefaultParagraphFont"/>
    <w:uiPriority w:val="99"/>
    <w:semiHidden/>
    <w:unhideWhenUsed/>
    <w:rsid w:val="005E039F"/>
    <w:rPr>
      <w:color w:val="605E5C"/>
      <w:shd w:val="clear" w:color="auto" w:fill="E1DFDD"/>
    </w:rPr>
  </w:style>
  <w:style w:type="paragraph" w:styleId="Header">
    <w:name w:val="header"/>
    <w:basedOn w:val="Normal"/>
    <w:link w:val="HeaderChar"/>
    <w:uiPriority w:val="99"/>
    <w:unhideWhenUsed/>
    <w:rsid w:val="00720BB6"/>
    <w:pPr>
      <w:tabs>
        <w:tab w:val="center" w:pos="4680"/>
        <w:tab w:val="right" w:pos="9360"/>
      </w:tabs>
    </w:pPr>
  </w:style>
  <w:style w:type="character" w:customStyle="1" w:styleId="HeaderChar">
    <w:name w:val="Header Char"/>
    <w:basedOn w:val="DefaultParagraphFont"/>
    <w:link w:val="Header"/>
    <w:uiPriority w:val="99"/>
    <w:rsid w:val="00720BB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0BB6"/>
    <w:pPr>
      <w:tabs>
        <w:tab w:val="center" w:pos="4680"/>
        <w:tab w:val="right" w:pos="9360"/>
      </w:tabs>
    </w:pPr>
  </w:style>
  <w:style w:type="character" w:customStyle="1" w:styleId="FooterChar">
    <w:name w:val="Footer Char"/>
    <w:basedOn w:val="DefaultParagraphFont"/>
    <w:link w:val="Footer"/>
    <w:uiPriority w:val="99"/>
    <w:rsid w:val="00720BB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720BB6"/>
    <w:pPr>
      <w:spacing w:before="100" w:beforeAutospacing="1" w:after="100" w:afterAutospacing="1"/>
    </w:pPr>
    <w:rPr>
      <w:sz w:val="24"/>
      <w:szCs w:val="24"/>
      <w:lang w:eastAsia="zh-CN" w:bidi="th-TH"/>
    </w:rPr>
  </w:style>
  <w:style w:type="character" w:styleId="Strong">
    <w:name w:val="Strong"/>
    <w:basedOn w:val="DefaultParagraphFont"/>
    <w:uiPriority w:val="22"/>
    <w:qFormat/>
    <w:rsid w:val="00720BB6"/>
    <w:rPr>
      <w:b/>
      <w:bCs/>
    </w:rPr>
  </w:style>
  <w:style w:type="character" w:styleId="Emphasis">
    <w:name w:val="Emphasis"/>
    <w:basedOn w:val="DefaultParagraphFont"/>
    <w:uiPriority w:val="20"/>
    <w:qFormat/>
    <w:rsid w:val="00720BB6"/>
    <w:rPr>
      <w:i/>
      <w:iCs/>
    </w:rPr>
  </w:style>
  <w:style w:type="paragraph" w:styleId="TOCHeading">
    <w:name w:val="TOC Heading"/>
    <w:basedOn w:val="Heading1"/>
    <w:next w:val="Normal"/>
    <w:uiPriority w:val="39"/>
    <w:unhideWhenUsed/>
    <w:qFormat/>
    <w:rsid w:val="002F7A3F"/>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541C50"/>
    <w:pPr>
      <w:tabs>
        <w:tab w:val="right" w:leader="dot" w:pos="9350"/>
      </w:tabs>
      <w:spacing w:after="100"/>
    </w:pPr>
    <w:rPr>
      <w:b/>
      <w:bCs/>
      <w:noProof/>
      <w:sz w:val="24"/>
      <w:szCs w:val="24"/>
    </w:rPr>
  </w:style>
  <w:style w:type="character" w:styleId="CommentReference">
    <w:name w:val="annotation reference"/>
    <w:basedOn w:val="DefaultParagraphFont"/>
    <w:uiPriority w:val="99"/>
    <w:semiHidden/>
    <w:unhideWhenUsed/>
    <w:rsid w:val="00F1440E"/>
    <w:rPr>
      <w:sz w:val="16"/>
      <w:szCs w:val="16"/>
    </w:rPr>
  </w:style>
  <w:style w:type="paragraph" w:styleId="CommentText">
    <w:name w:val="annotation text"/>
    <w:basedOn w:val="Normal"/>
    <w:link w:val="CommentTextChar"/>
    <w:uiPriority w:val="99"/>
    <w:unhideWhenUsed/>
    <w:rsid w:val="00F1440E"/>
  </w:style>
  <w:style w:type="character" w:customStyle="1" w:styleId="CommentTextChar">
    <w:name w:val="Comment Text Char"/>
    <w:basedOn w:val="DefaultParagraphFont"/>
    <w:link w:val="CommentText"/>
    <w:uiPriority w:val="99"/>
    <w:rsid w:val="00F1440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1440E"/>
    <w:rPr>
      <w:b/>
      <w:bCs/>
    </w:rPr>
  </w:style>
  <w:style w:type="character" w:customStyle="1" w:styleId="CommentSubjectChar">
    <w:name w:val="Comment Subject Char"/>
    <w:basedOn w:val="CommentTextChar"/>
    <w:link w:val="CommentSubject"/>
    <w:uiPriority w:val="99"/>
    <w:semiHidden/>
    <w:rsid w:val="00F1440E"/>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F1440E"/>
    <w:rPr>
      <w:color w:val="2B579A"/>
      <w:shd w:val="clear" w:color="auto" w:fill="E1DFDD"/>
    </w:rPr>
  </w:style>
  <w:style w:type="paragraph" w:styleId="TOC2">
    <w:name w:val="toc 2"/>
    <w:basedOn w:val="Normal"/>
    <w:next w:val="Normal"/>
    <w:autoRedefine/>
    <w:uiPriority w:val="39"/>
    <w:unhideWhenUsed/>
    <w:rsid w:val="00DA0DF0"/>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3180">
      <w:bodyDiv w:val="1"/>
      <w:marLeft w:val="0"/>
      <w:marRight w:val="0"/>
      <w:marTop w:val="0"/>
      <w:marBottom w:val="0"/>
      <w:divBdr>
        <w:top w:val="none" w:sz="0" w:space="0" w:color="auto"/>
        <w:left w:val="none" w:sz="0" w:space="0" w:color="auto"/>
        <w:bottom w:val="none" w:sz="0" w:space="0" w:color="auto"/>
        <w:right w:val="none" w:sz="0" w:space="0" w:color="auto"/>
      </w:divBdr>
    </w:div>
    <w:div w:id="1225603934">
      <w:bodyDiv w:val="1"/>
      <w:marLeft w:val="0"/>
      <w:marRight w:val="0"/>
      <w:marTop w:val="0"/>
      <w:marBottom w:val="0"/>
      <w:divBdr>
        <w:top w:val="none" w:sz="0" w:space="0" w:color="auto"/>
        <w:left w:val="none" w:sz="0" w:space="0" w:color="auto"/>
        <w:bottom w:val="none" w:sz="0" w:space="0" w:color="auto"/>
        <w:right w:val="none" w:sz="0" w:space="0" w:color="auto"/>
      </w:divBdr>
    </w:div>
    <w:div w:id="1231112464">
      <w:bodyDiv w:val="1"/>
      <w:marLeft w:val="0"/>
      <w:marRight w:val="0"/>
      <w:marTop w:val="0"/>
      <w:marBottom w:val="0"/>
      <w:divBdr>
        <w:top w:val="none" w:sz="0" w:space="0" w:color="auto"/>
        <w:left w:val="none" w:sz="0" w:space="0" w:color="auto"/>
        <w:bottom w:val="none" w:sz="0" w:space="0" w:color="auto"/>
        <w:right w:val="none" w:sz="0" w:space="0" w:color="auto"/>
      </w:divBdr>
    </w:div>
    <w:div w:id="1381591350">
      <w:bodyDiv w:val="1"/>
      <w:marLeft w:val="0"/>
      <w:marRight w:val="0"/>
      <w:marTop w:val="0"/>
      <w:marBottom w:val="0"/>
      <w:divBdr>
        <w:top w:val="none" w:sz="0" w:space="0" w:color="auto"/>
        <w:left w:val="none" w:sz="0" w:space="0" w:color="auto"/>
        <w:bottom w:val="none" w:sz="0" w:space="0" w:color="auto"/>
        <w:right w:val="none" w:sz="0" w:space="0" w:color="auto"/>
      </w:divBdr>
    </w:div>
    <w:div w:id="1415978771">
      <w:bodyDiv w:val="1"/>
      <w:marLeft w:val="0"/>
      <w:marRight w:val="0"/>
      <w:marTop w:val="0"/>
      <w:marBottom w:val="0"/>
      <w:divBdr>
        <w:top w:val="none" w:sz="0" w:space="0" w:color="auto"/>
        <w:left w:val="none" w:sz="0" w:space="0" w:color="auto"/>
        <w:bottom w:val="none" w:sz="0" w:space="0" w:color="auto"/>
        <w:right w:val="none" w:sz="0" w:space="0" w:color="auto"/>
      </w:divBdr>
    </w:div>
    <w:div w:id="1650670102">
      <w:bodyDiv w:val="1"/>
      <w:marLeft w:val="0"/>
      <w:marRight w:val="0"/>
      <w:marTop w:val="0"/>
      <w:marBottom w:val="0"/>
      <w:divBdr>
        <w:top w:val="none" w:sz="0" w:space="0" w:color="auto"/>
        <w:left w:val="none" w:sz="0" w:space="0" w:color="auto"/>
        <w:bottom w:val="none" w:sz="0" w:space="0" w:color="auto"/>
        <w:right w:val="none" w:sz="0" w:space="0" w:color="auto"/>
      </w:divBdr>
    </w:div>
    <w:div w:id="1694266566">
      <w:bodyDiv w:val="1"/>
      <w:marLeft w:val="0"/>
      <w:marRight w:val="0"/>
      <w:marTop w:val="0"/>
      <w:marBottom w:val="0"/>
      <w:divBdr>
        <w:top w:val="none" w:sz="0" w:space="0" w:color="auto"/>
        <w:left w:val="none" w:sz="0" w:space="0" w:color="auto"/>
        <w:bottom w:val="none" w:sz="0" w:space="0" w:color="auto"/>
        <w:right w:val="none" w:sz="0" w:space="0" w:color="auto"/>
      </w:divBdr>
    </w:div>
    <w:div w:id="1705784751">
      <w:bodyDiv w:val="1"/>
      <w:marLeft w:val="0"/>
      <w:marRight w:val="0"/>
      <w:marTop w:val="0"/>
      <w:marBottom w:val="0"/>
      <w:divBdr>
        <w:top w:val="none" w:sz="0" w:space="0" w:color="auto"/>
        <w:left w:val="none" w:sz="0" w:space="0" w:color="auto"/>
        <w:bottom w:val="none" w:sz="0" w:space="0" w:color="auto"/>
        <w:right w:val="none" w:sz="0" w:space="0" w:color="auto"/>
      </w:divBdr>
    </w:div>
    <w:div w:id="21170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irley.fan-chan2@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yl.A.Resnick@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ga.M.Lopez@mas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grants/2026/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McKinnon, Kristen A (DESE)</DisplayName>
        <AccountId>343</AccountId>
        <AccountType/>
      </UserInfo>
      <UserInfo>
        <DisplayName>Fan-Chan, Shirley (DESE)</DisplayName>
        <AccountId>9376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96555-4C1D-4ADA-BC30-E8F0C5FA2C55}">
  <ds:schemaRefs>
    <ds:schemaRef ds:uri="http://schemas.microsoft.com/sharepoint/v3/contenttype/forms"/>
  </ds:schemaRefs>
</ds:datastoreItem>
</file>

<file path=customXml/itemProps2.xml><?xml version="1.0" encoding="utf-8"?>
<ds:datastoreItem xmlns:ds="http://schemas.openxmlformats.org/officeDocument/2006/customXml" ds:itemID="{CC6998D8-1A1F-45FC-9417-DF26131B7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C2C6E-D839-42FE-A077-3D026E82067C}">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4.xml><?xml version="1.0" encoding="utf-8"?>
<ds:datastoreItem xmlns:ds="http://schemas.openxmlformats.org/officeDocument/2006/customXml" ds:itemID="{4EA9D6EE-B90A-4433-B816-D8F1C125ACD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2</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 Kristen A (DESE)</dc:creator>
  <cp:keywords/>
  <dc:description/>
  <cp:lastModifiedBy>Fan-Chan, Shirley (DESE)</cp:lastModifiedBy>
  <cp:revision>50</cp:revision>
  <cp:lastPrinted>2025-06-11T19:19:00Z</cp:lastPrinted>
  <dcterms:created xsi:type="dcterms:W3CDTF">2026-02-05T17:54:00Z</dcterms:created>
  <dcterms:modified xsi:type="dcterms:W3CDTF">2026-02-26T14:46:00Z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